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FA156" w14:textId="7ECD401D" w:rsidR="00A44F11" w:rsidRPr="000D0776" w:rsidRDefault="00A44F11" w:rsidP="004230D9">
      <w:pPr>
        <w:suppressAutoHyphens w:val="0"/>
        <w:spacing w:after="0" w:line="360" w:lineRule="auto"/>
        <w:jc w:val="center"/>
        <w:rPr>
          <w:rFonts w:cs="Calibri"/>
          <w:b/>
          <w:sz w:val="24"/>
          <w:szCs w:val="24"/>
        </w:rPr>
      </w:pPr>
      <w:r w:rsidRPr="000D0776">
        <w:rPr>
          <w:rFonts w:cs="Calibri"/>
          <w:b/>
          <w:sz w:val="24"/>
          <w:szCs w:val="24"/>
        </w:rPr>
        <w:t>ANEXO VIII – MINUTA DE ATA DE REGISTRO DE PREÇOS</w:t>
      </w:r>
    </w:p>
    <w:p w14:paraId="2879B2EC" w14:textId="77777777" w:rsidR="00A44F11" w:rsidRDefault="00A44F11" w:rsidP="004230D9">
      <w:pPr>
        <w:suppressAutoHyphens w:val="0"/>
        <w:spacing w:after="0" w:line="360" w:lineRule="auto"/>
        <w:jc w:val="center"/>
        <w:rPr>
          <w:rFonts w:ascii="Arial" w:eastAsia="Times New Roman" w:hAnsi="Arial" w:cs="Arial"/>
          <w:b/>
          <w:bCs/>
          <w:iCs/>
          <w:color w:val="000000"/>
          <w:sz w:val="20"/>
          <w:szCs w:val="20"/>
          <w:lang w:eastAsia="pt-BR"/>
        </w:rPr>
      </w:pPr>
    </w:p>
    <w:p w14:paraId="503BF8DE" w14:textId="2E2A3568" w:rsidR="006D05EA" w:rsidRPr="006D05EA" w:rsidRDefault="006D05EA" w:rsidP="004230D9">
      <w:pPr>
        <w:suppressAutoHyphens w:val="0"/>
        <w:spacing w:after="0" w:line="360" w:lineRule="auto"/>
        <w:jc w:val="center"/>
        <w:rPr>
          <w:rFonts w:ascii="Arial" w:eastAsia="Times New Roman" w:hAnsi="Arial" w:cs="Arial"/>
          <w:color w:val="auto"/>
          <w:sz w:val="20"/>
          <w:szCs w:val="20"/>
          <w:lang w:eastAsia="pt-BR"/>
        </w:rPr>
      </w:pPr>
      <w:r w:rsidRPr="006D05EA">
        <w:rPr>
          <w:rFonts w:ascii="Arial" w:eastAsia="Times New Roman" w:hAnsi="Arial" w:cs="Arial"/>
          <w:b/>
          <w:bCs/>
          <w:iCs/>
          <w:color w:val="000000"/>
          <w:sz w:val="20"/>
          <w:szCs w:val="20"/>
          <w:lang w:eastAsia="pt-BR"/>
        </w:rPr>
        <w:t>ATA DE REGISTRO DE PREÇOS</w:t>
      </w:r>
    </w:p>
    <w:p w14:paraId="27C74B2C" w14:textId="7391249B" w:rsidR="006D05EA" w:rsidRPr="006D05EA" w:rsidRDefault="006D05EA" w:rsidP="004230D9">
      <w:pPr>
        <w:widowControl w:val="0"/>
        <w:suppressAutoHyphens w:val="0"/>
        <w:autoSpaceDE w:val="0"/>
        <w:autoSpaceDN w:val="0"/>
        <w:adjustRightInd w:val="0"/>
        <w:spacing w:after="0" w:line="360" w:lineRule="auto"/>
        <w:ind w:right="-15"/>
        <w:jc w:val="center"/>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MUNICIPIO DE SAQUAREMA – SECRETARIA MUNICIPAL DE</w:t>
      </w:r>
      <w:r w:rsidR="004C1DE6" w:rsidRPr="006D05EA">
        <w:rPr>
          <w:rFonts w:ascii="Arial" w:eastAsia="Times New Roman" w:hAnsi="Arial" w:cs="Arial"/>
          <w:i/>
          <w:color w:val="auto"/>
          <w:sz w:val="20"/>
          <w:szCs w:val="20"/>
          <w:lang w:eastAsia="pt-BR"/>
        </w:rPr>
        <w:t xml:space="preserve"> </w:t>
      </w:r>
      <w:r w:rsidR="004C1DE6" w:rsidRPr="004C1DE6">
        <w:rPr>
          <w:rFonts w:ascii="Arial" w:eastAsia="Times New Roman" w:hAnsi="Arial" w:cs="Arial"/>
          <w:i/>
          <w:color w:val="auto"/>
          <w:sz w:val="20"/>
          <w:szCs w:val="20"/>
          <w:lang w:eastAsia="pt-BR"/>
        </w:rPr>
        <w:t>EDUCAÇÃO, CULTURA, INCLUSÃO, CIÊNCIA E TECNOLOGIA</w:t>
      </w:r>
    </w:p>
    <w:p w14:paraId="239B95C7"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ATA DE REGISTRO DE PREÇOS </w:t>
      </w:r>
    </w:p>
    <w:p w14:paraId="22CDAF0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bCs/>
          <w:color w:val="auto"/>
          <w:sz w:val="20"/>
          <w:szCs w:val="20"/>
          <w:lang w:eastAsia="pt-BR"/>
        </w:rPr>
      </w:pPr>
      <w:r w:rsidRPr="006D05EA">
        <w:rPr>
          <w:rFonts w:ascii="Arial" w:eastAsia="Times New Roman" w:hAnsi="Arial" w:cs="Arial"/>
          <w:bCs/>
          <w:color w:val="auto"/>
          <w:sz w:val="20"/>
          <w:szCs w:val="20"/>
          <w:lang w:eastAsia="pt-BR"/>
        </w:rPr>
        <w:t>N.º .........</w:t>
      </w:r>
    </w:p>
    <w:p w14:paraId="47BFD703" w14:textId="77777777" w:rsidR="006D05EA" w:rsidRPr="006D05EA" w:rsidRDefault="006D05EA" w:rsidP="004230D9">
      <w:pPr>
        <w:widowControl w:val="0"/>
        <w:suppressAutoHyphens w:val="0"/>
        <w:autoSpaceDE w:val="0"/>
        <w:autoSpaceDN w:val="0"/>
        <w:adjustRightInd w:val="0"/>
        <w:spacing w:after="0" w:line="360" w:lineRule="auto"/>
        <w:ind w:right="-30"/>
        <w:jc w:val="both"/>
        <w:rPr>
          <w:rFonts w:ascii="Arial" w:eastAsia="Times New Roman" w:hAnsi="Arial" w:cs="Arial"/>
          <w:color w:val="auto"/>
          <w:sz w:val="20"/>
          <w:szCs w:val="20"/>
          <w:lang w:eastAsia="pt-BR"/>
        </w:rPr>
      </w:pPr>
    </w:p>
    <w:p w14:paraId="25A86E86" w14:textId="18F28FE2" w:rsidR="006D05EA" w:rsidRPr="006D05EA" w:rsidRDefault="006D05EA" w:rsidP="004230D9">
      <w:pPr>
        <w:widowControl w:val="0"/>
        <w:tabs>
          <w:tab w:val="center" w:pos="4779"/>
          <w:tab w:val="right" w:pos="9198"/>
        </w:tabs>
        <w:suppressAutoHyphens w:val="0"/>
        <w:autoSpaceDE w:val="0"/>
        <w:autoSpaceDN w:val="0"/>
        <w:adjustRightInd w:val="0"/>
        <w:spacing w:after="0" w:line="360" w:lineRule="auto"/>
        <w:ind w:right="-28"/>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Município de Saquarema, com sede na Rua Coronel Madureira, 77 – Centro na cidade de Saquarema, inscrito no CNPJ/MF sob o nº 32.147.670/0001-21, neste ato representado pelo</w:t>
      </w:r>
      <w:r w:rsidR="00DE4F17">
        <w:rPr>
          <w:rFonts w:ascii="Arial" w:eastAsia="Times New Roman" w:hAnsi="Arial" w:cs="Arial"/>
          <w:color w:val="auto"/>
          <w:sz w:val="20"/>
          <w:szCs w:val="20"/>
          <w:lang w:eastAsia="pt-BR"/>
        </w:rPr>
        <w:t xml:space="preserve"> </w:t>
      </w:r>
      <w:r w:rsidRPr="006D05EA">
        <w:rPr>
          <w:rFonts w:ascii="Arial" w:eastAsia="Times New Roman" w:hAnsi="Arial" w:cs="Arial"/>
          <w:color w:val="auto"/>
          <w:sz w:val="20"/>
          <w:szCs w:val="20"/>
          <w:lang w:eastAsia="pt-BR"/>
        </w:rPr>
        <w:t xml:space="preserve">Secretário Municipal de </w:t>
      </w:r>
      <w:r w:rsidR="004C1DE6" w:rsidRPr="00F802D6">
        <w:rPr>
          <w:rFonts w:cstheme="minorHAnsi"/>
          <w:bCs/>
        </w:rPr>
        <w:t>Educação, Cultura, Inclusão, Ciência e Tecnologia</w:t>
      </w:r>
      <w:r w:rsidR="00DE4F17">
        <w:rPr>
          <w:rFonts w:cstheme="minorHAnsi"/>
          <w:bCs/>
        </w:rPr>
        <w:t xml:space="preserve"> Sr. </w:t>
      </w:r>
      <w:proofErr w:type="spellStart"/>
      <w:r w:rsidR="00DE4F17">
        <w:rPr>
          <w:rFonts w:cstheme="minorHAnsi"/>
          <w:bCs/>
        </w:rPr>
        <w:t>Antonio</w:t>
      </w:r>
      <w:proofErr w:type="spellEnd"/>
      <w:r w:rsidR="00DE4F17">
        <w:rPr>
          <w:rFonts w:cstheme="minorHAnsi"/>
          <w:bCs/>
        </w:rPr>
        <w:t xml:space="preserve"> Peres Alves</w:t>
      </w:r>
      <w:r w:rsidRPr="006D05EA">
        <w:rPr>
          <w:rFonts w:ascii="Arial" w:eastAsia="Times New Roman" w:hAnsi="Arial" w:cs="Arial"/>
          <w:color w:val="auto"/>
          <w:sz w:val="20"/>
          <w:szCs w:val="20"/>
          <w:lang w:eastAsia="pt-BR"/>
        </w:rPr>
        <w:t>, nomeado pela  Portaria nº</w:t>
      </w:r>
      <w:r w:rsidR="00DE4F17">
        <w:rPr>
          <w:rFonts w:ascii="Arial" w:eastAsia="Times New Roman" w:hAnsi="Arial" w:cs="Arial"/>
          <w:color w:val="auto"/>
          <w:sz w:val="20"/>
          <w:szCs w:val="20"/>
          <w:lang w:eastAsia="pt-BR"/>
        </w:rPr>
        <w:t xml:space="preserve"> 1.106</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01</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dezembro</w:t>
      </w:r>
      <w:r w:rsidRPr="006D05EA">
        <w:rPr>
          <w:rFonts w:ascii="Arial" w:eastAsia="Times New Roman" w:hAnsi="Arial" w:cs="Arial"/>
          <w:color w:val="auto"/>
          <w:sz w:val="20"/>
          <w:szCs w:val="20"/>
          <w:lang w:eastAsia="pt-BR"/>
        </w:rPr>
        <w:t xml:space="preserve"> de 20</w:t>
      </w:r>
      <w:r w:rsidR="00DE4F17">
        <w:rPr>
          <w:rFonts w:ascii="Arial" w:eastAsia="Times New Roman" w:hAnsi="Arial" w:cs="Arial"/>
          <w:color w:val="auto"/>
          <w:sz w:val="20"/>
          <w:szCs w:val="20"/>
          <w:lang w:eastAsia="pt-BR"/>
        </w:rPr>
        <w:t>21</w:t>
      </w:r>
      <w:r w:rsidRPr="006D05EA">
        <w:rPr>
          <w:rFonts w:ascii="Arial" w:eastAsia="Times New Roman" w:hAnsi="Arial" w:cs="Arial"/>
          <w:color w:val="auto"/>
          <w:sz w:val="20"/>
          <w:szCs w:val="20"/>
          <w:lang w:eastAsia="pt-BR"/>
        </w:rPr>
        <w:t xml:space="preserve">, publicada no </w:t>
      </w:r>
      <w:r w:rsidR="00DE4F17">
        <w:rPr>
          <w:rFonts w:ascii="Arial" w:eastAsia="Times New Roman" w:hAnsi="Arial" w:cs="Arial"/>
          <w:color w:val="auto"/>
          <w:sz w:val="20"/>
          <w:szCs w:val="20"/>
          <w:lang w:eastAsia="pt-BR"/>
        </w:rPr>
        <w:t>Diário Oficial de Saquarema</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01</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dezembro</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2021</w:t>
      </w:r>
      <w:r w:rsidRPr="006D05EA">
        <w:rPr>
          <w:rFonts w:ascii="Arial" w:eastAsia="Times New Roman" w:hAnsi="Arial" w:cs="Arial"/>
          <w:color w:val="auto"/>
          <w:sz w:val="20"/>
          <w:szCs w:val="20"/>
          <w:lang w:eastAsia="pt-BR"/>
        </w:rPr>
        <w:t>, portador da matrícula funcional nº</w:t>
      </w:r>
      <w:r w:rsidR="004C1DE6">
        <w:rPr>
          <w:rFonts w:ascii="Arial" w:eastAsia="Times New Roman" w:hAnsi="Arial" w:cs="Arial"/>
          <w:color w:val="auto"/>
          <w:sz w:val="20"/>
          <w:szCs w:val="20"/>
          <w:lang w:eastAsia="pt-BR"/>
        </w:rPr>
        <w:t xml:space="preserve"> 209996</w:t>
      </w:r>
      <w:r w:rsidRPr="006D05EA">
        <w:rPr>
          <w:rFonts w:ascii="Arial" w:eastAsia="Times New Roman" w:hAnsi="Arial" w:cs="Arial"/>
          <w:color w:val="auto"/>
          <w:sz w:val="20"/>
          <w:szCs w:val="20"/>
          <w:lang w:eastAsia="pt-BR"/>
        </w:rPr>
        <w:t xml:space="preserve">, considerando o julgamento da licitação na modalidade de pregão, na forma eletrônica, para REGISTRO DE PREÇOS nº </w:t>
      </w:r>
      <w:r w:rsidR="000D0776">
        <w:rPr>
          <w:rFonts w:ascii="Arial" w:eastAsia="Times New Roman" w:hAnsi="Arial" w:cs="Arial"/>
          <w:color w:val="auto"/>
          <w:sz w:val="20"/>
          <w:szCs w:val="20"/>
          <w:lang w:eastAsia="pt-BR"/>
        </w:rPr>
        <w:t>002</w:t>
      </w:r>
      <w:r w:rsidRPr="006D05EA">
        <w:rPr>
          <w:rFonts w:ascii="Arial" w:eastAsia="Times New Roman" w:hAnsi="Arial" w:cs="Arial"/>
          <w:color w:val="auto"/>
          <w:sz w:val="20"/>
          <w:szCs w:val="20"/>
          <w:lang w:eastAsia="pt-BR"/>
        </w:rPr>
        <w:t>/20</w:t>
      </w:r>
      <w:r w:rsidR="00DE4F17">
        <w:rPr>
          <w:rFonts w:ascii="Arial" w:eastAsia="Times New Roman" w:hAnsi="Arial" w:cs="Arial"/>
          <w:color w:val="auto"/>
          <w:sz w:val="20"/>
          <w:szCs w:val="20"/>
          <w:lang w:eastAsia="pt-BR"/>
        </w:rPr>
        <w:t>23</w:t>
      </w:r>
      <w:r w:rsidRPr="006D05EA">
        <w:rPr>
          <w:rFonts w:ascii="Arial" w:eastAsia="Times New Roman" w:hAnsi="Arial" w:cs="Arial"/>
          <w:color w:val="auto"/>
          <w:sz w:val="20"/>
          <w:szCs w:val="20"/>
          <w:lang w:eastAsia="pt-BR"/>
        </w:rPr>
        <w:t xml:space="preserve">, publicada no ...... de ...../...../20....., processo administrativo n.º </w:t>
      </w:r>
      <w:r w:rsidR="004C1DE6">
        <w:rPr>
          <w:rFonts w:ascii="Arial" w:eastAsia="Times New Roman" w:hAnsi="Arial" w:cs="Arial"/>
          <w:color w:val="auto"/>
          <w:sz w:val="20"/>
          <w:szCs w:val="20"/>
          <w:lang w:eastAsia="pt-BR"/>
        </w:rPr>
        <w:t>12.485/2023</w:t>
      </w:r>
      <w:r w:rsidRPr="006D05EA">
        <w:rPr>
          <w:rFonts w:ascii="Arial" w:eastAsia="Times New Roman" w:hAnsi="Arial" w:cs="Arial"/>
          <w:color w:val="auto"/>
          <w:sz w:val="20"/>
          <w:szCs w:val="20"/>
          <w:lang w:eastAsia="pt-BR"/>
        </w:rPr>
        <w:t>, RESOLVE Registrar o Preço da empresa: ******, com seu representante legal ****** inscrito no RG: *** e no CPF: ***, de acordo com a classificação por ela alcançada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14:paraId="49A4DBC0" w14:textId="77777777" w:rsidR="006D05EA" w:rsidRPr="006D05EA" w:rsidRDefault="006D05EA" w:rsidP="004230D9">
      <w:pPr>
        <w:widowControl w:val="0"/>
        <w:tabs>
          <w:tab w:val="center" w:pos="4779"/>
          <w:tab w:val="right" w:pos="9198"/>
        </w:tabs>
        <w:suppressAutoHyphens w:val="0"/>
        <w:autoSpaceDE w:val="0"/>
        <w:autoSpaceDN w:val="0"/>
        <w:adjustRightInd w:val="0"/>
        <w:spacing w:after="0" w:line="360" w:lineRule="auto"/>
        <w:ind w:right="-28"/>
        <w:jc w:val="both"/>
        <w:rPr>
          <w:rFonts w:ascii="Arial" w:eastAsia="Times New Roman" w:hAnsi="Arial" w:cs="Arial"/>
          <w:color w:val="auto"/>
          <w:sz w:val="20"/>
          <w:szCs w:val="20"/>
          <w:lang w:eastAsia="pt-BR"/>
        </w:rPr>
      </w:pPr>
    </w:p>
    <w:p w14:paraId="548F431E" w14:textId="77777777" w:rsidR="006D05EA" w:rsidRPr="006D05EA" w:rsidRDefault="006D05EA" w:rsidP="004230D9">
      <w:pPr>
        <w:numPr>
          <w:ilvl w:val="0"/>
          <w:numId w:val="9"/>
        </w:numPr>
        <w:suppressAutoHyphens w:val="0"/>
        <w:autoSpaceDE w:val="0"/>
        <w:autoSpaceDN w:val="0"/>
        <w:adjustRightInd w:val="0"/>
        <w:spacing w:before="120" w:after="120" w:line="360" w:lineRule="auto"/>
        <w:ind w:left="0" w:firstLine="0"/>
        <w:jc w:val="both"/>
        <w:rPr>
          <w:rFonts w:ascii="Arial" w:eastAsia="Times New Roman" w:hAnsi="Arial" w:cs="Arial"/>
          <w:b/>
          <w:bCs/>
          <w:color w:val="auto"/>
          <w:sz w:val="20"/>
          <w:szCs w:val="20"/>
          <w:lang w:eastAsia="pt-BR"/>
        </w:rPr>
      </w:pPr>
      <w:r w:rsidRPr="006D05EA">
        <w:rPr>
          <w:rFonts w:ascii="Arial" w:eastAsia="Times New Roman" w:hAnsi="Arial" w:cs="Arial"/>
          <w:b/>
          <w:bCs/>
          <w:color w:val="auto"/>
          <w:sz w:val="20"/>
          <w:szCs w:val="20"/>
          <w:lang w:eastAsia="pt-BR"/>
        </w:rPr>
        <w:t>DO OBJETO</w:t>
      </w:r>
    </w:p>
    <w:p w14:paraId="170EC518" w14:textId="1DD17F65"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 presente Ata tem por objeto o registro de preços para a eventual </w:t>
      </w:r>
      <w:r w:rsidR="004C1DE6" w:rsidRPr="004C1DE6">
        <w:rPr>
          <w:rFonts w:ascii="Arial" w:eastAsia="Times New Roman" w:hAnsi="Arial" w:cs="Arial"/>
          <w:color w:val="auto"/>
          <w:sz w:val="20"/>
          <w:szCs w:val="20"/>
          <w:lang w:eastAsia="pt-BR"/>
        </w:rPr>
        <w:t>contratação de empresa especializada no fornecimento de suprimentos de informática (toners) para impressoras para atender as necessidades das Unidades Escolares, Creches e da Sede da Secretaria Municipal de Educação, Cultura, Inclusão, Ciência e Tecnologia do Município de Saquarema/RJ</w:t>
      </w:r>
      <w:r w:rsidRPr="006D05EA">
        <w:rPr>
          <w:rFonts w:ascii="Arial" w:eastAsia="Times New Roman" w:hAnsi="Arial" w:cs="Arial"/>
          <w:color w:val="auto"/>
          <w:sz w:val="20"/>
          <w:szCs w:val="20"/>
          <w:lang w:eastAsia="pt-BR"/>
        </w:rPr>
        <w:t>, especificados no item</w:t>
      </w:r>
      <w:r w:rsidR="004C1DE6">
        <w:rPr>
          <w:rFonts w:ascii="Arial" w:eastAsia="Times New Roman" w:hAnsi="Arial" w:cs="Arial"/>
          <w:color w:val="auto"/>
          <w:sz w:val="20"/>
          <w:szCs w:val="20"/>
          <w:lang w:eastAsia="pt-BR"/>
        </w:rPr>
        <w:t xml:space="preserve"> 4(quatro)</w:t>
      </w:r>
      <w:r w:rsidRPr="006D05EA">
        <w:rPr>
          <w:rFonts w:ascii="Arial" w:eastAsia="Times New Roman" w:hAnsi="Arial" w:cs="Arial"/>
          <w:color w:val="auto"/>
          <w:sz w:val="20"/>
          <w:szCs w:val="20"/>
          <w:lang w:eastAsia="pt-BR"/>
        </w:rPr>
        <w:t xml:space="preserve"> do Termo de Referência, anexo I do edital de </w:t>
      </w:r>
      <w:r w:rsidRPr="00180B4D">
        <w:rPr>
          <w:rFonts w:ascii="Arial" w:eastAsia="Times New Roman" w:hAnsi="Arial" w:cs="Arial"/>
          <w:b/>
          <w:bCs/>
          <w:i/>
          <w:color w:val="auto"/>
          <w:sz w:val="20"/>
          <w:szCs w:val="20"/>
          <w:lang w:eastAsia="pt-BR"/>
        </w:rPr>
        <w:t>Pregão Eletrônico</w:t>
      </w:r>
      <w:r w:rsidRPr="00180B4D">
        <w:rPr>
          <w:rFonts w:ascii="Arial" w:eastAsia="Times New Roman" w:hAnsi="Arial" w:cs="Arial"/>
          <w:b/>
          <w:bCs/>
          <w:color w:val="auto"/>
          <w:sz w:val="20"/>
          <w:szCs w:val="20"/>
          <w:lang w:eastAsia="pt-BR"/>
        </w:rPr>
        <w:t xml:space="preserve"> nº </w:t>
      </w:r>
      <w:r w:rsidR="00180B4D" w:rsidRPr="00180B4D">
        <w:rPr>
          <w:rFonts w:ascii="Arial" w:eastAsia="Times New Roman" w:hAnsi="Arial" w:cs="Arial"/>
          <w:b/>
          <w:bCs/>
          <w:color w:val="auto"/>
          <w:sz w:val="20"/>
          <w:szCs w:val="20"/>
          <w:lang w:eastAsia="pt-BR"/>
        </w:rPr>
        <w:t>002</w:t>
      </w:r>
      <w:r w:rsidRPr="00180B4D">
        <w:rPr>
          <w:rFonts w:ascii="Arial" w:eastAsia="Times New Roman" w:hAnsi="Arial" w:cs="Arial"/>
          <w:b/>
          <w:bCs/>
          <w:color w:val="auto"/>
          <w:sz w:val="20"/>
          <w:szCs w:val="20"/>
          <w:lang w:eastAsia="pt-BR"/>
        </w:rPr>
        <w:t>/20</w:t>
      </w:r>
      <w:r w:rsidR="00DE4F17" w:rsidRPr="00180B4D">
        <w:rPr>
          <w:rFonts w:ascii="Arial" w:eastAsia="Times New Roman" w:hAnsi="Arial" w:cs="Arial"/>
          <w:b/>
          <w:bCs/>
          <w:color w:val="auto"/>
          <w:sz w:val="20"/>
          <w:szCs w:val="20"/>
          <w:lang w:eastAsia="pt-BR"/>
        </w:rPr>
        <w:t>23</w:t>
      </w:r>
      <w:r w:rsidRPr="006D05EA">
        <w:rPr>
          <w:rFonts w:ascii="Arial" w:eastAsia="Times New Roman" w:hAnsi="Arial" w:cs="Arial"/>
          <w:color w:val="auto"/>
          <w:sz w:val="20"/>
          <w:szCs w:val="20"/>
          <w:lang w:eastAsia="pt-BR"/>
        </w:rPr>
        <w:t>, que é parte integrante desta Ata, assim como a proposta vencedora, independentemente de transcrição.</w:t>
      </w:r>
    </w:p>
    <w:p w14:paraId="2CABF27A" w14:textId="7ACCBB96" w:rsidR="006D05EA" w:rsidRDefault="006D05EA" w:rsidP="004230D9">
      <w:pPr>
        <w:widowControl w:val="0"/>
        <w:suppressAutoHyphens w:val="0"/>
        <w:autoSpaceDE w:val="0"/>
        <w:autoSpaceDN w:val="0"/>
        <w:adjustRightInd w:val="0"/>
        <w:spacing w:after="0" w:line="360" w:lineRule="auto"/>
        <w:ind w:left="792"/>
        <w:jc w:val="both"/>
        <w:rPr>
          <w:rFonts w:ascii="Arial" w:eastAsia="Times New Roman" w:hAnsi="Arial" w:cs="Arial"/>
          <w:color w:val="auto"/>
          <w:sz w:val="20"/>
          <w:szCs w:val="20"/>
          <w:lang w:eastAsia="pt-BR"/>
        </w:rPr>
      </w:pPr>
    </w:p>
    <w:p w14:paraId="1B4554DE" w14:textId="4DD5875D" w:rsidR="000D0776" w:rsidRDefault="000D0776" w:rsidP="004230D9">
      <w:pPr>
        <w:widowControl w:val="0"/>
        <w:suppressAutoHyphens w:val="0"/>
        <w:autoSpaceDE w:val="0"/>
        <w:autoSpaceDN w:val="0"/>
        <w:adjustRightInd w:val="0"/>
        <w:spacing w:after="0" w:line="360" w:lineRule="auto"/>
        <w:ind w:left="792"/>
        <w:jc w:val="both"/>
        <w:rPr>
          <w:rFonts w:ascii="Arial" w:eastAsia="Times New Roman" w:hAnsi="Arial" w:cs="Arial"/>
          <w:color w:val="auto"/>
          <w:sz w:val="20"/>
          <w:szCs w:val="20"/>
          <w:lang w:eastAsia="pt-BR"/>
        </w:rPr>
      </w:pPr>
    </w:p>
    <w:p w14:paraId="13B6D5E7" w14:textId="77777777" w:rsidR="000D0776" w:rsidRPr="006D05EA" w:rsidRDefault="000D0776" w:rsidP="004230D9">
      <w:pPr>
        <w:widowControl w:val="0"/>
        <w:suppressAutoHyphens w:val="0"/>
        <w:autoSpaceDE w:val="0"/>
        <w:autoSpaceDN w:val="0"/>
        <w:adjustRightInd w:val="0"/>
        <w:spacing w:after="0" w:line="360" w:lineRule="auto"/>
        <w:ind w:left="792"/>
        <w:jc w:val="both"/>
        <w:rPr>
          <w:rFonts w:ascii="Arial" w:eastAsia="Times New Roman" w:hAnsi="Arial" w:cs="Arial"/>
          <w:color w:val="auto"/>
          <w:sz w:val="20"/>
          <w:szCs w:val="20"/>
          <w:lang w:eastAsia="pt-BR"/>
        </w:rPr>
      </w:pPr>
    </w:p>
    <w:p w14:paraId="5B81F41B" w14:textId="77777777" w:rsidR="006D05EA" w:rsidRPr="006D05EA" w:rsidRDefault="006D05EA" w:rsidP="004230D9">
      <w:pPr>
        <w:numPr>
          <w:ilvl w:val="0"/>
          <w:numId w:val="9"/>
        </w:numPr>
        <w:suppressAutoHyphens w:val="0"/>
        <w:autoSpaceDE w:val="0"/>
        <w:autoSpaceDN w:val="0"/>
        <w:adjustRightInd w:val="0"/>
        <w:spacing w:before="120" w:after="120" w:line="360" w:lineRule="auto"/>
        <w:ind w:left="0" w:firstLine="0"/>
        <w:jc w:val="both"/>
        <w:rPr>
          <w:rFonts w:ascii="Arial" w:eastAsia="Times New Roman" w:hAnsi="Arial" w:cs="Arial"/>
          <w:b/>
          <w:color w:val="auto"/>
          <w:sz w:val="20"/>
          <w:szCs w:val="20"/>
          <w:lang w:eastAsia="pt-BR"/>
        </w:rPr>
      </w:pPr>
      <w:r w:rsidRPr="006D05EA">
        <w:rPr>
          <w:rFonts w:ascii="Arial" w:eastAsia="Times New Roman" w:hAnsi="Arial" w:cs="Arial"/>
          <w:b/>
          <w:bCs/>
          <w:color w:val="auto"/>
          <w:sz w:val="20"/>
          <w:szCs w:val="20"/>
          <w:lang w:eastAsia="pt-BR"/>
        </w:rPr>
        <w:lastRenderedPageBreak/>
        <w:t>DOS PREÇOS, ESPECIFICAÇÕES E QUANTITATIVOS</w:t>
      </w:r>
    </w:p>
    <w:p w14:paraId="237E9C15" w14:textId="4269CDD1" w:rsid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O preço registrado, as especificações do objeto, a quantidade, fornecedor(es) e as demais condições ofertadas na(s) proposta(s) são as que seguem: </w:t>
      </w:r>
    </w:p>
    <w:p w14:paraId="70099E18" w14:textId="77777777" w:rsidR="00B52629" w:rsidRPr="006D05EA" w:rsidRDefault="00B52629" w:rsidP="004230D9">
      <w:pPr>
        <w:suppressAutoHyphens w:val="0"/>
        <w:autoSpaceDE w:val="0"/>
        <w:autoSpaceDN w:val="0"/>
        <w:adjustRightInd w:val="0"/>
        <w:spacing w:before="120" w:after="120" w:line="360" w:lineRule="auto"/>
        <w:ind w:left="425"/>
        <w:jc w:val="both"/>
        <w:rPr>
          <w:rFonts w:ascii="Arial" w:eastAsia="Times New Roman" w:hAnsi="Arial" w:cs="Arial"/>
          <w:color w:val="auto"/>
          <w:sz w:val="20"/>
          <w:szCs w:val="20"/>
          <w:lang w:eastAsia="pt-BR"/>
        </w:rPr>
      </w:pPr>
    </w:p>
    <w:tbl>
      <w:tblPr>
        <w:tblW w:w="10487" w:type="dxa"/>
        <w:tblInd w:w="-1137" w:type="dxa"/>
        <w:tblLayout w:type="fixed"/>
        <w:tblCellMar>
          <w:left w:w="10" w:type="dxa"/>
          <w:right w:w="10" w:type="dxa"/>
        </w:tblCellMar>
        <w:tblLook w:val="0000" w:firstRow="0" w:lastRow="0" w:firstColumn="0" w:lastColumn="0" w:noHBand="0" w:noVBand="0"/>
      </w:tblPr>
      <w:tblGrid>
        <w:gridCol w:w="567"/>
        <w:gridCol w:w="3331"/>
        <w:gridCol w:w="1111"/>
        <w:gridCol w:w="1541"/>
        <w:gridCol w:w="1121"/>
        <w:gridCol w:w="1121"/>
        <w:gridCol w:w="841"/>
        <w:gridCol w:w="854"/>
      </w:tblGrid>
      <w:tr w:rsidR="00B52629" w:rsidRPr="006D05EA" w14:paraId="0433FF75" w14:textId="77777777" w:rsidTr="00B52629">
        <w:trPr>
          <w:trHeight w:val="674"/>
        </w:trPr>
        <w:tc>
          <w:tcPr>
            <w:tcW w:w="10487" w:type="dxa"/>
            <w:gridSpan w:val="8"/>
            <w:tcBorders>
              <w:top w:val="single" w:sz="2" w:space="0" w:color="000000"/>
              <w:left w:val="single" w:sz="2" w:space="0" w:color="000000"/>
              <w:bottom w:val="single" w:sz="2" w:space="0" w:color="000000"/>
              <w:right w:val="single" w:sz="2" w:space="0" w:color="000000"/>
            </w:tcBorders>
            <w:vAlign w:val="center"/>
          </w:tcPr>
          <w:p w14:paraId="042D5963" w14:textId="77777777" w:rsidR="00B52629" w:rsidRPr="00B52629"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B52629">
              <w:rPr>
                <w:rFonts w:ascii="Arial" w:eastAsia="Times New Roman" w:hAnsi="Arial" w:cs="Arial"/>
                <w:b/>
                <w:bCs/>
                <w:color w:val="auto"/>
                <w:sz w:val="24"/>
                <w:szCs w:val="24"/>
                <w:lang w:eastAsia="pt-BR"/>
              </w:rPr>
              <w:t xml:space="preserve">Fornecedor </w:t>
            </w:r>
          </w:p>
          <w:p w14:paraId="6DAF96AB" w14:textId="2EFEE895" w:rsidR="00B52629" w:rsidRPr="003B0A42"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i/>
                <w:color w:val="FF0000"/>
                <w:sz w:val="20"/>
                <w:szCs w:val="20"/>
                <w:lang w:eastAsia="pt-BR"/>
              </w:rPr>
            </w:pPr>
            <w:r w:rsidRPr="006D05EA">
              <w:rPr>
                <w:rFonts w:ascii="Arial" w:eastAsia="Times New Roman" w:hAnsi="Arial" w:cs="Arial"/>
                <w:i/>
                <w:color w:val="FF0000"/>
                <w:sz w:val="20"/>
                <w:szCs w:val="20"/>
                <w:lang w:eastAsia="pt-BR"/>
              </w:rPr>
              <w:t>(razão social, CNPJ/MF, endereço, contatos, representante)</w:t>
            </w:r>
          </w:p>
        </w:tc>
      </w:tr>
      <w:tr w:rsidR="006D05EA" w:rsidRPr="006D05EA" w14:paraId="11B1A8A4" w14:textId="77777777" w:rsidTr="003B0A42">
        <w:trPr>
          <w:trHeight w:val="674"/>
        </w:trPr>
        <w:tc>
          <w:tcPr>
            <w:tcW w:w="567" w:type="dxa"/>
            <w:tcBorders>
              <w:top w:val="nil"/>
              <w:left w:val="single" w:sz="2" w:space="0" w:color="000000"/>
              <w:bottom w:val="single" w:sz="4" w:space="0" w:color="auto"/>
              <w:right w:val="nil"/>
            </w:tcBorders>
            <w:vAlign w:val="center"/>
          </w:tcPr>
          <w:p w14:paraId="05054ACE" w14:textId="77777777" w:rsidR="00B52629" w:rsidRPr="006D05EA"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Item</w:t>
            </w:r>
          </w:p>
          <w:p w14:paraId="37136FD1" w14:textId="77777777" w:rsidR="00B52629" w:rsidRPr="006D05EA"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do</w:t>
            </w:r>
          </w:p>
          <w:p w14:paraId="59DBDD2E" w14:textId="7FB57A7E" w:rsidR="006D05EA" w:rsidRPr="006D05EA"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TR</w:t>
            </w:r>
          </w:p>
        </w:tc>
        <w:tc>
          <w:tcPr>
            <w:tcW w:w="3331" w:type="dxa"/>
            <w:tcBorders>
              <w:top w:val="nil"/>
              <w:left w:val="single" w:sz="2" w:space="0" w:color="000000"/>
              <w:bottom w:val="single" w:sz="4" w:space="0" w:color="auto"/>
              <w:right w:val="nil"/>
            </w:tcBorders>
            <w:vAlign w:val="center"/>
          </w:tcPr>
          <w:p w14:paraId="62C117F5" w14:textId="77777777" w:rsidR="006D05EA" w:rsidRPr="006D05EA" w:rsidRDefault="006D05EA" w:rsidP="004230D9">
            <w:pPr>
              <w:widowControl w:val="0"/>
              <w:suppressAutoHyphens w:val="0"/>
              <w:autoSpaceDE w:val="0"/>
              <w:autoSpaceDN w:val="0"/>
              <w:adjustRightInd w:val="0"/>
              <w:spacing w:after="0" w:line="360" w:lineRule="auto"/>
              <w:ind w:right="-14"/>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Especificação</w:t>
            </w:r>
          </w:p>
        </w:tc>
        <w:tc>
          <w:tcPr>
            <w:tcW w:w="1111" w:type="dxa"/>
            <w:tcBorders>
              <w:top w:val="nil"/>
              <w:left w:val="single" w:sz="2" w:space="0" w:color="000000"/>
              <w:bottom w:val="single" w:sz="4" w:space="0" w:color="auto"/>
              <w:right w:val="nil"/>
            </w:tcBorders>
            <w:vAlign w:val="center"/>
          </w:tcPr>
          <w:p w14:paraId="24C10193" w14:textId="3D6B28D0"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Marca</w:t>
            </w:r>
          </w:p>
          <w:p w14:paraId="1B6629A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(se exigida no edital)</w:t>
            </w:r>
          </w:p>
        </w:tc>
        <w:tc>
          <w:tcPr>
            <w:tcW w:w="1541" w:type="dxa"/>
            <w:tcBorders>
              <w:top w:val="nil"/>
              <w:left w:val="single" w:sz="2" w:space="0" w:color="000000"/>
              <w:bottom w:val="single" w:sz="4" w:space="0" w:color="auto"/>
              <w:right w:val="nil"/>
            </w:tcBorders>
            <w:vAlign w:val="center"/>
          </w:tcPr>
          <w:p w14:paraId="395825C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Modelo</w:t>
            </w:r>
          </w:p>
          <w:p w14:paraId="05AD71A0"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(se exigido no edital)</w:t>
            </w:r>
          </w:p>
        </w:tc>
        <w:tc>
          <w:tcPr>
            <w:tcW w:w="1121" w:type="dxa"/>
            <w:tcBorders>
              <w:top w:val="nil"/>
              <w:left w:val="single" w:sz="2" w:space="0" w:color="000000"/>
              <w:bottom w:val="single" w:sz="4" w:space="0" w:color="auto"/>
              <w:right w:val="nil"/>
            </w:tcBorders>
            <w:vAlign w:val="center"/>
          </w:tcPr>
          <w:p w14:paraId="69ECBB0C"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Unidade</w:t>
            </w:r>
          </w:p>
        </w:tc>
        <w:tc>
          <w:tcPr>
            <w:tcW w:w="1121" w:type="dxa"/>
            <w:tcBorders>
              <w:top w:val="nil"/>
              <w:left w:val="single" w:sz="2" w:space="0" w:color="000000"/>
              <w:bottom w:val="single" w:sz="4" w:space="0" w:color="auto"/>
              <w:right w:val="nil"/>
            </w:tcBorders>
            <w:vAlign w:val="center"/>
          </w:tcPr>
          <w:p w14:paraId="39D0B6D8"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Quantidade</w:t>
            </w:r>
          </w:p>
        </w:tc>
        <w:tc>
          <w:tcPr>
            <w:tcW w:w="841" w:type="dxa"/>
            <w:tcBorders>
              <w:top w:val="nil"/>
              <w:left w:val="single" w:sz="2" w:space="0" w:color="000000"/>
              <w:bottom w:val="single" w:sz="4" w:space="0" w:color="auto"/>
              <w:right w:val="nil"/>
            </w:tcBorders>
            <w:vAlign w:val="center"/>
          </w:tcPr>
          <w:p w14:paraId="42D5047B" w14:textId="77777777" w:rsidR="00AE5029"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Valor</w:t>
            </w:r>
          </w:p>
          <w:p w14:paraId="17033D22" w14:textId="75A417B4"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Un</w:t>
            </w:r>
            <w:r w:rsidR="00AE5029">
              <w:rPr>
                <w:rFonts w:ascii="Arial" w:eastAsia="Times New Roman" w:hAnsi="Arial" w:cs="Arial"/>
                <w:color w:val="auto"/>
                <w:sz w:val="20"/>
                <w:szCs w:val="20"/>
                <w:lang w:eastAsia="pt-BR"/>
              </w:rPr>
              <w:t>itário</w:t>
            </w:r>
          </w:p>
        </w:tc>
        <w:tc>
          <w:tcPr>
            <w:tcW w:w="854" w:type="dxa"/>
            <w:tcBorders>
              <w:top w:val="nil"/>
              <w:left w:val="single" w:sz="2" w:space="0" w:color="000000"/>
              <w:bottom w:val="single" w:sz="4" w:space="0" w:color="auto"/>
              <w:right w:val="single" w:sz="2" w:space="0" w:color="000000"/>
            </w:tcBorders>
            <w:vAlign w:val="center"/>
          </w:tcPr>
          <w:p w14:paraId="724D11D2"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i/>
                <w:iCs/>
                <w:color w:val="auto"/>
                <w:sz w:val="20"/>
                <w:szCs w:val="20"/>
                <w:lang w:eastAsia="pt-BR"/>
              </w:rPr>
              <w:t>Prazo garantia ou validade</w:t>
            </w:r>
          </w:p>
        </w:tc>
      </w:tr>
      <w:tr w:rsidR="00AE5029" w:rsidRPr="006D05EA" w14:paraId="0F7564F8" w14:textId="77777777" w:rsidTr="003B0A42">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679F5F16" w14:textId="2907B41B" w:rsidR="00AE5029" w:rsidRPr="003B0A42"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3B0A42">
              <w:rPr>
                <w:rFonts w:ascii="Arial" w:eastAsia="Times New Roman" w:hAnsi="Arial" w:cs="Arial"/>
                <w:b/>
                <w:bCs/>
                <w:color w:val="auto"/>
                <w:sz w:val="24"/>
                <w:szCs w:val="24"/>
                <w:lang w:eastAsia="pt-BR"/>
              </w:rPr>
              <w:t>1</w:t>
            </w:r>
          </w:p>
        </w:tc>
        <w:tc>
          <w:tcPr>
            <w:tcW w:w="3331" w:type="dxa"/>
            <w:tcBorders>
              <w:top w:val="single" w:sz="4" w:space="0" w:color="auto"/>
              <w:left w:val="single" w:sz="4" w:space="0" w:color="auto"/>
              <w:bottom w:val="single" w:sz="4" w:space="0" w:color="auto"/>
              <w:right w:val="single" w:sz="4" w:space="0" w:color="auto"/>
            </w:tcBorders>
            <w:vAlign w:val="bottom"/>
          </w:tcPr>
          <w:p w14:paraId="680FC214" w14:textId="23236CE4" w:rsidR="00AE5029" w:rsidRPr="006D05EA" w:rsidRDefault="00AE5029" w:rsidP="004230D9">
            <w:pPr>
              <w:widowControl w:val="0"/>
              <w:suppressAutoHyphens w:val="0"/>
              <w:autoSpaceDE w:val="0"/>
              <w:autoSpaceDN w:val="0"/>
              <w:adjustRightInd w:val="0"/>
              <w:spacing w:after="0" w:line="360" w:lineRule="auto"/>
              <w:ind w:left="43" w:right="128"/>
              <w:jc w:val="both"/>
              <w:rPr>
                <w:rFonts w:ascii="Arial" w:eastAsia="Times New Roman" w:hAnsi="Arial" w:cs="Arial"/>
                <w:color w:val="auto"/>
                <w:sz w:val="20"/>
                <w:szCs w:val="20"/>
                <w:lang w:eastAsia="pt-BR"/>
              </w:rPr>
            </w:pPr>
            <w:r w:rsidRPr="00E3584C">
              <w:rPr>
                <w:rFonts w:asciiTheme="minorHAnsi" w:eastAsia="Times New Roman" w:hAnsiTheme="minorHAnsi" w:cstheme="minorHAnsi"/>
                <w:b/>
                <w:bCs/>
              </w:rPr>
              <w:t xml:space="preserve">Kit Refil T664 Para Impressora Epson L380: </w:t>
            </w:r>
            <w:r w:rsidRPr="00E3584C">
              <w:rPr>
                <w:rFonts w:asciiTheme="minorHAnsi" w:eastAsia="Times New Roman" w:hAnsiTheme="minorHAnsi" w:cstheme="minorHAnsi"/>
              </w:rPr>
              <w:t xml:space="preserve">Para </w:t>
            </w:r>
            <w:proofErr w:type="spellStart"/>
            <w:r w:rsidRPr="00E3584C">
              <w:rPr>
                <w:rFonts w:asciiTheme="minorHAnsi" w:eastAsia="Times New Roman" w:hAnsiTheme="minorHAnsi" w:cstheme="minorHAnsi"/>
              </w:rPr>
              <w:t>Ecotank</w:t>
            </w:r>
            <w:proofErr w:type="spellEnd"/>
            <w:r w:rsidRPr="00E3584C">
              <w:rPr>
                <w:rFonts w:asciiTheme="minorHAnsi" w:eastAsia="Times New Roman" w:hAnsiTheme="minorHAnsi" w:cstheme="minorHAnsi"/>
              </w:rPr>
              <w:t xml:space="preserve"> L3150. Refil </w:t>
            </w:r>
            <w:r w:rsidRPr="00E3584C">
              <w:rPr>
                <w:rFonts w:asciiTheme="minorHAnsi" w:eastAsia="Times New Roman" w:hAnsiTheme="minorHAnsi" w:cstheme="minorHAnsi"/>
                <w:b/>
                <w:bCs/>
              </w:rPr>
              <w:t>original</w:t>
            </w:r>
            <w:r w:rsidRPr="00E3584C">
              <w:rPr>
                <w:rFonts w:asciiTheme="minorHAnsi" w:eastAsia="Times New Roman" w:hAnsiTheme="minorHAnsi" w:cstheme="minorHAnsi"/>
              </w:rPr>
              <w:t xml:space="preserve"> para </w:t>
            </w:r>
            <w:proofErr w:type="spellStart"/>
            <w:r w:rsidRPr="00E3584C">
              <w:rPr>
                <w:rFonts w:asciiTheme="minorHAnsi" w:eastAsia="Times New Roman" w:hAnsiTheme="minorHAnsi" w:cstheme="minorHAnsi"/>
              </w:rPr>
              <w:t>Ecotank</w:t>
            </w:r>
            <w:proofErr w:type="spellEnd"/>
            <w:r w:rsidRPr="00E3584C">
              <w:rPr>
                <w:rFonts w:asciiTheme="minorHAnsi" w:eastAsia="Times New Roman" w:hAnsiTheme="minorHAnsi" w:cstheme="minorHAnsi"/>
              </w:rPr>
              <w:t xml:space="preserve"> preto T544120 Epson PT 1 UN. Conteúdo: 65ml. Rendimento 4.500 páginas. Cor do cartucho: Preto. Medidas </w:t>
            </w:r>
            <w:proofErr w:type="spellStart"/>
            <w:r w:rsidRPr="00E3584C">
              <w:rPr>
                <w:rFonts w:asciiTheme="minorHAnsi" w:eastAsia="Times New Roman" w:hAnsiTheme="minorHAnsi" w:cstheme="minorHAnsi"/>
              </w:rPr>
              <w:t>AxLxC</w:t>
            </w:r>
            <w:proofErr w:type="spellEnd"/>
            <w:r w:rsidRPr="00E3584C">
              <w:rPr>
                <w:rFonts w:asciiTheme="minorHAnsi" w:eastAsia="Times New Roman" w:hAnsiTheme="minorHAnsi" w:cstheme="minorHAnsi"/>
              </w:rPr>
              <w:t xml:space="preserve">: 17x4x4cm 65ml. Refil </w:t>
            </w:r>
            <w:r w:rsidRPr="00E3584C">
              <w:rPr>
                <w:rFonts w:asciiTheme="minorHAnsi" w:eastAsia="Times New Roman" w:hAnsiTheme="minorHAnsi" w:cstheme="minorHAnsi"/>
                <w:b/>
                <w:bCs/>
              </w:rPr>
              <w:t>original</w:t>
            </w:r>
            <w:r w:rsidRPr="00E3584C">
              <w:rPr>
                <w:rFonts w:asciiTheme="minorHAnsi" w:eastAsia="Times New Roman" w:hAnsiTheme="minorHAnsi" w:cstheme="minorHAnsi"/>
              </w:rPr>
              <w:t xml:space="preserve"> para </w:t>
            </w:r>
            <w:proofErr w:type="spellStart"/>
            <w:r w:rsidRPr="00E3584C">
              <w:rPr>
                <w:rFonts w:asciiTheme="minorHAnsi" w:eastAsia="Times New Roman" w:hAnsiTheme="minorHAnsi" w:cstheme="minorHAnsi"/>
              </w:rPr>
              <w:t>Ecotank</w:t>
            </w:r>
            <w:proofErr w:type="spellEnd"/>
            <w:r w:rsidRPr="00E3584C">
              <w:rPr>
                <w:rFonts w:asciiTheme="minorHAnsi" w:eastAsia="Times New Roman" w:hAnsiTheme="minorHAnsi" w:cstheme="minorHAnsi"/>
              </w:rPr>
              <w:t xml:space="preserve"> ciano T544220 Epson PT 1 UN. Conteúdo: 65ml. Rendimento: 7.500 páginas. Cor do cartucho: Ciano. Medidas: </w:t>
            </w:r>
            <w:proofErr w:type="spellStart"/>
            <w:r w:rsidRPr="00E3584C">
              <w:rPr>
                <w:rFonts w:asciiTheme="minorHAnsi" w:eastAsia="Times New Roman" w:hAnsiTheme="minorHAnsi" w:cstheme="minorHAnsi"/>
              </w:rPr>
              <w:t>AxLxC</w:t>
            </w:r>
            <w:proofErr w:type="spellEnd"/>
            <w:r w:rsidRPr="00E3584C">
              <w:rPr>
                <w:rFonts w:asciiTheme="minorHAnsi" w:eastAsia="Times New Roman" w:hAnsiTheme="minorHAnsi" w:cstheme="minorHAnsi"/>
              </w:rPr>
              <w:t xml:space="preserve"> 17x4x4cm. 65ml. Refil </w:t>
            </w:r>
            <w:r w:rsidRPr="00E3584C">
              <w:rPr>
                <w:rFonts w:asciiTheme="minorHAnsi" w:eastAsia="Times New Roman" w:hAnsiTheme="minorHAnsi" w:cstheme="minorHAnsi"/>
                <w:b/>
                <w:bCs/>
              </w:rPr>
              <w:t>original</w:t>
            </w:r>
            <w:r w:rsidRPr="00E3584C">
              <w:rPr>
                <w:rFonts w:asciiTheme="minorHAnsi" w:eastAsia="Times New Roman" w:hAnsiTheme="minorHAnsi" w:cstheme="minorHAnsi"/>
              </w:rPr>
              <w:t xml:space="preserve"> para </w:t>
            </w:r>
            <w:proofErr w:type="spellStart"/>
            <w:r w:rsidRPr="00E3584C">
              <w:rPr>
                <w:rFonts w:asciiTheme="minorHAnsi" w:eastAsia="Times New Roman" w:hAnsiTheme="minorHAnsi" w:cstheme="minorHAnsi"/>
              </w:rPr>
              <w:t>Ecotank</w:t>
            </w:r>
            <w:proofErr w:type="spellEnd"/>
            <w:r w:rsidRPr="00E3584C">
              <w:rPr>
                <w:rFonts w:asciiTheme="minorHAnsi" w:eastAsia="Times New Roman" w:hAnsiTheme="minorHAnsi" w:cstheme="minorHAnsi"/>
              </w:rPr>
              <w:t xml:space="preserve"> magenta T544320 Epson PT 1UN. Conteúdo: 65ml. Rendimento: 7.500 páginas. Cor do cartucho: Magenta. Medidas: </w:t>
            </w:r>
            <w:proofErr w:type="spellStart"/>
            <w:r w:rsidRPr="00E3584C">
              <w:rPr>
                <w:rFonts w:asciiTheme="minorHAnsi" w:eastAsia="Times New Roman" w:hAnsiTheme="minorHAnsi" w:cstheme="minorHAnsi"/>
              </w:rPr>
              <w:t>AxLxC</w:t>
            </w:r>
            <w:proofErr w:type="spellEnd"/>
            <w:r w:rsidRPr="00E3584C">
              <w:rPr>
                <w:rFonts w:asciiTheme="minorHAnsi" w:eastAsia="Times New Roman" w:hAnsiTheme="minorHAnsi" w:cstheme="minorHAnsi"/>
              </w:rPr>
              <w:t xml:space="preserve"> 17x4x4cm. 65ml.   Refil </w:t>
            </w:r>
            <w:r w:rsidRPr="00E3584C">
              <w:rPr>
                <w:rFonts w:asciiTheme="minorHAnsi" w:eastAsia="Times New Roman" w:hAnsiTheme="minorHAnsi" w:cstheme="minorHAnsi"/>
                <w:b/>
                <w:bCs/>
              </w:rPr>
              <w:t>original</w:t>
            </w:r>
            <w:r w:rsidRPr="00E3584C">
              <w:rPr>
                <w:rFonts w:asciiTheme="minorHAnsi" w:eastAsia="Times New Roman" w:hAnsiTheme="minorHAnsi" w:cstheme="minorHAnsi"/>
              </w:rPr>
              <w:t xml:space="preserve"> para </w:t>
            </w:r>
            <w:proofErr w:type="spellStart"/>
            <w:r w:rsidRPr="00E3584C">
              <w:rPr>
                <w:rFonts w:asciiTheme="minorHAnsi" w:eastAsia="Times New Roman" w:hAnsiTheme="minorHAnsi" w:cstheme="minorHAnsi"/>
              </w:rPr>
              <w:t>Ecotank</w:t>
            </w:r>
            <w:proofErr w:type="spellEnd"/>
            <w:r w:rsidRPr="00E3584C">
              <w:rPr>
                <w:rFonts w:asciiTheme="minorHAnsi" w:eastAsia="Times New Roman" w:hAnsiTheme="minorHAnsi" w:cstheme="minorHAnsi"/>
              </w:rPr>
              <w:t xml:space="preserve"> amarelo T544420 Epson PT 1UN. Conteúdo: 65ml. Rendimento: 7.500 páginas. </w:t>
            </w:r>
            <w:r w:rsidRPr="00E3584C">
              <w:rPr>
                <w:rFonts w:asciiTheme="minorHAnsi" w:eastAsia="Times New Roman" w:hAnsiTheme="minorHAnsi" w:cstheme="minorHAnsi"/>
              </w:rPr>
              <w:lastRenderedPageBreak/>
              <w:t xml:space="preserve">Cor do cartucho: Amarelo. Medidas: AxLxC:15x4x4cm. 65ml.                                                                                              </w:t>
            </w:r>
          </w:p>
        </w:tc>
        <w:tc>
          <w:tcPr>
            <w:tcW w:w="1111" w:type="dxa"/>
            <w:tcBorders>
              <w:top w:val="single" w:sz="4" w:space="0" w:color="auto"/>
              <w:left w:val="single" w:sz="4" w:space="0" w:color="auto"/>
              <w:bottom w:val="single" w:sz="4" w:space="0" w:color="auto"/>
              <w:right w:val="single" w:sz="4" w:space="0" w:color="auto"/>
            </w:tcBorders>
            <w:vAlign w:val="center"/>
          </w:tcPr>
          <w:p w14:paraId="3F957978"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6461C244"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15668418" w14:textId="5A570FE3"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18E65AF2" w14:textId="6F09BBFC"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Theme="minorHAnsi" w:eastAsia="Times New Roman" w:hAnsiTheme="minorHAnsi" w:cstheme="minorHAnsi"/>
                <w:b/>
                <w:bCs/>
                <w:color w:val="000000"/>
              </w:rPr>
              <w:t>120</w:t>
            </w:r>
          </w:p>
        </w:tc>
        <w:tc>
          <w:tcPr>
            <w:tcW w:w="841" w:type="dxa"/>
            <w:tcBorders>
              <w:top w:val="single" w:sz="4" w:space="0" w:color="auto"/>
              <w:left w:val="single" w:sz="4" w:space="0" w:color="auto"/>
              <w:bottom w:val="single" w:sz="4" w:space="0" w:color="auto"/>
              <w:right w:val="single" w:sz="4" w:space="0" w:color="auto"/>
            </w:tcBorders>
            <w:vAlign w:val="center"/>
          </w:tcPr>
          <w:p w14:paraId="583BC1AA"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0781891A"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E5029" w:rsidRPr="006D05EA" w14:paraId="4DD37FEF" w14:textId="77777777" w:rsidTr="006D661B">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00F5FEFD" w14:textId="27954454" w:rsidR="00AE5029" w:rsidRPr="003B0A42"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3B0A42">
              <w:rPr>
                <w:rFonts w:ascii="Arial" w:eastAsia="Times New Roman" w:hAnsi="Arial" w:cs="Arial"/>
                <w:b/>
                <w:bCs/>
                <w:color w:val="auto"/>
                <w:sz w:val="24"/>
                <w:szCs w:val="24"/>
                <w:lang w:eastAsia="pt-BR"/>
              </w:rPr>
              <w:t>2</w:t>
            </w:r>
          </w:p>
        </w:tc>
        <w:tc>
          <w:tcPr>
            <w:tcW w:w="3331" w:type="dxa"/>
            <w:tcBorders>
              <w:top w:val="single" w:sz="4" w:space="0" w:color="auto"/>
              <w:left w:val="single" w:sz="4" w:space="0" w:color="auto"/>
              <w:bottom w:val="single" w:sz="4" w:space="0" w:color="auto"/>
              <w:right w:val="single" w:sz="4" w:space="0" w:color="auto"/>
            </w:tcBorders>
            <w:vAlign w:val="bottom"/>
          </w:tcPr>
          <w:p w14:paraId="7843E46F" w14:textId="6134A316" w:rsidR="00AE5029" w:rsidRPr="006D05EA" w:rsidRDefault="00AE5029" w:rsidP="004230D9">
            <w:pPr>
              <w:widowControl w:val="0"/>
              <w:suppressAutoHyphens w:val="0"/>
              <w:autoSpaceDE w:val="0"/>
              <w:autoSpaceDN w:val="0"/>
              <w:adjustRightInd w:val="0"/>
              <w:spacing w:after="0" w:line="360" w:lineRule="auto"/>
              <w:ind w:right="66" w:firstLine="129"/>
              <w:jc w:val="both"/>
              <w:rPr>
                <w:rFonts w:ascii="Arial" w:eastAsia="Times New Roman" w:hAnsi="Arial" w:cs="Arial"/>
                <w:color w:val="auto"/>
                <w:sz w:val="20"/>
                <w:szCs w:val="20"/>
                <w:lang w:eastAsia="pt-BR"/>
              </w:rPr>
            </w:pPr>
            <w:r w:rsidRPr="002E7B6C">
              <w:rPr>
                <w:rFonts w:asciiTheme="minorHAnsi" w:eastAsia="Times New Roman" w:hAnsiTheme="minorHAnsi" w:cstheme="minorHAnsi"/>
                <w:b/>
                <w:bCs/>
                <w:color w:val="000000"/>
              </w:rPr>
              <w:t xml:space="preserve">Kit Refil T544 Para Impressora Epson L3150: </w:t>
            </w:r>
            <w:r w:rsidRPr="002E7B6C">
              <w:rPr>
                <w:rFonts w:asciiTheme="minorHAnsi" w:eastAsia="Times New Roman" w:hAnsiTheme="minorHAnsi" w:cstheme="minorHAnsi"/>
                <w:color w:val="000000"/>
              </w:rPr>
              <w:t xml:space="preserve">Para </w:t>
            </w:r>
            <w:proofErr w:type="spellStart"/>
            <w:r w:rsidRPr="002E7B6C">
              <w:rPr>
                <w:rFonts w:asciiTheme="minorHAnsi" w:eastAsia="Times New Roman" w:hAnsiTheme="minorHAnsi" w:cstheme="minorHAnsi"/>
                <w:color w:val="000000"/>
              </w:rPr>
              <w:t>Ecotank</w:t>
            </w:r>
            <w:proofErr w:type="spellEnd"/>
            <w:r w:rsidRPr="002E7B6C">
              <w:rPr>
                <w:rFonts w:asciiTheme="minorHAnsi" w:eastAsia="Times New Roman" w:hAnsiTheme="minorHAnsi" w:cstheme="minorHAnsi"/>
                <w:color w:val="000000"/>
              </w:rPr>
              <w:t xml:space="preserve"> L3150. Refil </w:t>
            </w:r>
            <w:r w:rsidRPr="002E7B6C">
              <w:rPr>
                <w:rFonts w:asciiTheme="minorHAnsi" w:eastAsia="Times New Roman" w:hAnsiTheme="minorHAnsi" w:cstheme="minorHAnsi"/>
                <w:b/>
                <w:bCs/>
                <w:color w:val="000000"/>
              </w:rPr>
              <w:t>original</w:t>
            </w:r>
            <w:r w:rsidRPr="002E7B6C">
              <w:rPr>
                <w:rFonts w:asciiTheme="minorHAnsi" w:eastAsia="Times New Roman" w:hAnsiTheme="minorHAnsi" w:cstheme="minorHAnsi"/>
                <w:color w:val="000000"/>
              </w:rPr>
              <w:t xml:space="preserve"> para </w:t>
            </w:r>
            <w:proofErr w:type="spellStart"/>
            <w:r w:rsidRPr="002E7B6C">
              <w:rPr>
                <w:rFonts w:asciiTheme="minorHAnsi" w:eastAsia="Times New Roman" w:hAnsiTheme="minorHAnsi" w:cstheme="minorHAnsi"/>
                <w:color w:val="000000"/>
              </w:rPr>
              <w:t>Ecotank</w:t>
            </w:r>
            <w:proofErr w:type="spellEnd"/>
            <w:r w:rsidRPr="002E7B6C">
              <w:rPr>
                <w:rFonts w:asciiTheme="minorHAnsi" w:eastAsia="Times New Roman" w:hAnsiTheme="minorHAnsi" w:cstheme="minorHAnsi"/>
                <w:color w:val="000000"/>
              </w:rPr>
              <w:t xml:space="preserve"> preto T544120 Epson PT 1 UN. Conteúdo: 65ml. Rendimento 4.500 páginas. Cor do cartucho: Preto. Medidas </w:t>
            </w:r>
            <w:proofErr w:type="spellStart"/>
            <w:r w:rsidRPr="002E7B6C">
              <w:rPr>
                <w:rFonts w:asciiTheme="minorHAnsi" w:eastAsia="Times New Roman" w:hAnsiTheme="minorHAnsi" w:cstheme="minorHAnsi"/>
                <w:color w:val="000000"/>
              </w:rPr>
              <w:t>AxLxC</w:t>
            </w:r>
            <w:proofErr w:type="spellEnd"/>
            <w:r w:rsidRPr="002E7B6C">
              <w:rPr>
                <w:rFonts w:asciiTheme="minorHAnsi" w:eastAsia="Times New Roman" w:hAnsiTheme="minorHAnsi" w:cstheme="minorHAnsi"/>
                <w:color w:val="000000"/>
              </w:rPr>
              <w:t xml:space="preserve">: 17x4x4cm 65ml. Refil </w:t>
            </w:r>
            <w:r w:rsidRPr="002E7B6C">
              <w:rPr>
                <w:rFonts w:asciiTheme="minorHAnsi" w:eastAsia="Times New Roman" w:hAnsiTheme="minorHAnsi" w:cstheme="minorHAnsi"/>
                <w:b/>
                <w:bCs/>
                <w:color w:val="000000"/>
              </w:rPr>
              <w:t>original</w:t>
            </w:r>
            <w:r w:rsidRPr="002E7B6C">
              <w:rPr>
                <w:rFonts w:asciiTheme="minorHAnsi" w:eastAsia="Times New Roman" w:hAnsiTheme="minorHAnsi" w:cstheme="minorHAnsi"/>
                <w:color w:val="000000"/>
              </w:rPr>
              <w:t xml:space="preserve"> para </w:t>
            </w:r>
            <w:proofErr w:type="spellStart"/>
            <w:r w:rsidRPr="002E7B6C">
              <w:rPr>
                <w:rFonts w:asciiTheme="minorHAnsi" w:eastAsia="Times New Roman" w:hAnsiTheme="minorHAnsi" w:cstheme="minorHAnsi"/>
                <w:color w:val="000000"/>
              </w:rPr>
              <w:t>Ecotank</w:t>
            </w:r>
            <w:proofErr w:type="spellEnd"/>
            <w:r w:rsidRPr="002E7B6C">
              <w:rPr>
                <w:rFonts w:asciiTheme="minorHAnsi" w:eastAsia="Times New Roman" w:hAnsiTheme="minorHAnsi" w:cstheme="minorHAnsi"/>
                <w:color w:val="000000"/>
              </w:rPr>
              <w:t xml:space="preserve"> ciano T544220 Epson PT 1 UN. Conteúdo: 65ml. Rendimento: 7.500 páginas. Cor do cartucho: Ciano. Medidas: </w:t>
            </w:r>
            <w:proofErr w:type="spellStart"/>
            <w:r w:rsidRPr="002E7B6C">
              <w:rPr>
                <w:rFonts w:asciiTheme="minorHAnsi" w:eastAsia="Times New Roman" w:hAnsiTheme="minorHAnsi" w:cstheme="minorHAnsi"/>
                <w:color w:val="000000"/>
              </w:rPr>
              <w:t>AxLxC</w:t>
            </w:r>
            <w:proofErr w:type="spellEnd"/>
            <w:r w:rsidRPr="002E7B6C">
              <w:rPr>
                <w:rFonts w:asciiTheme="minorHAnsi" w:eastAsia="Times New Roman" w:hAnsiTheme="minorHAnsi" w:cstheme="minorHAnsi"/>
                <w:color w:val="000000"/>
              </w:rPr>
              <w:t xml:space="preserve"> 17x4x4cm. 65ml. Refil </w:t>
            </w:r>
            <w:r w:rsidRPr="002E7B6C">
              <w:rPr>
                <w:rFonts w:asciiTheme="minorHAnsi" w:eastAsia="Times New Roman" w:hAnsiTheme="minorHAnsi" w:cstheme="minorHAnsi"/>
                <w:b/>
                <w:bCs/>
                <w:color w:val="000000"/>
              </w:rPr>
              <w:t>original</w:t>
            </w:r>
            <w:r w:rsidRPr="002E7B6C">
              <w:rPr>
                <w:rFonts w:asciiTheme="minorHAnsi" w:eastAsia="Times New Roman" w:hAnsiTheme="minorHAnsi" w:cstheme="minorHAnsi"/>
                <w:color w:val="000000"/>
              </w:rPr>
              <w:t xml:space="preserve"> para </w:t>
            </w:r>
            <w:proofErr w:type="spellStart"/>
            <w:r w:rsidRPr="002E7B6C">
              <w:rPr>
                <w:rFonts w:asciiTheme="minorHAnsi" w:eastAsia="Times New Roman" w:hAnsiTheme="minorHAnsi" w:cstheme="minorHAnsi"/>
                <w:color w:val="000000"/>
              </w:rPr>
              <w:t>Ecotank</w:t>
            </w:r>
            <w:proofErr w:type="spellEnd"/>
            <w:r w:rsidRPr="002E7B6C">
              <w:rPr>
                <w:rFonts w:asciiTheme="minorHAnsi" w:eastAsia="Times New Roman" w:hAnsiTheme="minorHAnsi" w:cstheme="minorHAnsi"/>
                <w:color w:val="000000"/>
              </w:rPr>
              <w:t xml:space="preserve"> magenta T544320 Epson PT 1UN. Conteúdo: 65ml. Rendimento: 7.500 páginas. Cor do cartucho: Magenta. Medidas: </w:t>
            </w:r>
            <w:proofErr w:type="spellStart"/>
            <w:r w:rsidRPr="002E7B6C">
              <w:rPr>
                <w:rFonts w:asciiTheme="minorHAnsi" w:eastAsia="Times New Roman" w:hAnsiTheme="minorHAnsi" w:cstheme="minorHAnsi"/>
                <w:color w:val="000000"/>
              </w:rPr>
              <w:t>AxLxC</w:t>
            </w:r>
            <w:proofErr w:type="spellEnd"/>
            <w:r w:rsidRPr="002E7B6C">
              <w:rPr>
                <w:rFonts w:asciiTheme="minorHAnsi" w:eastAsia="Times New Roman" w:hAnsiTheme="minorHAnsi" w:cstheme="minorHAnsi"/>
                <w:color w:val="000000"/>
              </w:rPr>
              <w:t xml:space="preserve"> 17x4x4cm. 65ml.   Refil </w:t>
            </w:r>
            <w:r w:rsidRPr="002E7B6C">
              <w:rPr>
                <w:rFonts w:asciiTheme="minorHAnsi" w:eastAsia="Times New Roman" w:hAnsiTheme="minorHAnsi" w:cstheme="minorHAnsi"/>
                <w:b/>
                <w:bCs/>
                <w:color w:val="000000"/>
              </w:rPr>
              <w:t>original</w:t>
            </w:r>
            <w:r w:rsidRPr="002E7B6C">
              <w:rPr>
                <w:rFonts w:asciiTheme="minorHAnsi" w:eastAsia="Times New Roman" w:hAnsiTheme="minorHAnsi" w:cstheme="minorHAnsi"/>
                <w:color w:val="000000"/>
              </w:rPr>
              <w:t xml:space="preserve"> para </w:t>
            </w:r>
            <w:proofErr w:type="spellStart"/>
            <w:r w:rsidRPr="002E7B6C">
              <w:rPr>
                <w:rFonts w:asciiTheme="minorHAnsi" w:eastAsia="Times New Roman" w:hAnsiTheme="minorHAnsi" w:cstheme="minorHAnsi"/>
                <w:color w:val="000000"/>
              </w:rPr>
              <w:t>Ecotank</w:t>
            </w:r>
            <w:proofErr w:type="spellEnd"/>
            <w:r w:rsidRPr="002E7B6C">
              <w:rPr>
                <w:rFonts w:asciiTheme="minorHAnsi" w:eastAsia="Times New Roman" w:hAnsiTheme="minorHAnsi" w:cstheme="minorHAnsi"/>
                <w:color w:val="000000"/>
              </w:rPr>
              <w:t xml:space="preserve"> amarelo T544420 Epson PT 1UN. Conteúdo: 65ml. Rendimento: 7.500 páginas. Cor do cartucho: Amarelo. Medidas: AxLxC:15x4x4cm. 65ml.           </w:t>
            </w:r>
          </w:p>
        </w:tc>
        <w:tc>
          <w:tcPr>
            <w:tcW w:w="1111" w:type="dxa"/>
            <w:tcBorders>
              <w:top w:val="single" w:sz="4" w:space="0" w:color="auto"/>
              <w:left w:val="single" w:sz="4" w:space="0" w:color="auto"/>
              <w:bottom w:val="single" w:sz="4" w:space="0" w:color="auto"/>
              <w:right w:val="single" w:sz="4" w:space="0" w:color="auto"/>
            </w:tcBorders>
            <w:vAlign w:val="center"/>
          </w:tcPr>
          <w:p w14:paraId="5F9F5CD3"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7FB9029C"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77A61374" w14:textId="3C470BB0"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394541DA" w14:textId="42655DF6" w:rsidR="00AE5029" w:rsidRPr="00AE5029" w:rsidRDefault="00AE5029" w:rsidP="004230D9">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lang w:eastAsia="pt-BR"/>
              </w:rPr>
            </w:pPr>
            <w:r w:rsidRPr="00AE5029">
              <w:rPr>
                <w:rFonts w:asciiTheme="minorHAnsi" w:eastAsia="Times New Roman" w:hAnsiTheme="minorHAnsi" w:cstheme="minorHAnsi"/>
                <w:b/>
                <w:bCs/>
                <w:color w:val="auto"/>
                <w:lang w:eastAsia="pt-BR"/>
              </w:rPr>
              <w:t>500</w:t>
            </w:r>
          </w:p>
        </w:tc>
        <w:tc>
          <w:tcPr>
            <w:tcW w:w="841" w:type="dxa"/>
            <w:tcBorders>
              <w:top w:val="single" w:sz="4" w:space="0" w:color="auto"/>
              <w:left w:val="single" w:sz="4" w:space="0" w:color="auto"/>
              <w:bottom w:val="single" w:sz="4" w:space="0" w:color="auto"/>
              <w:right w:val="single" w:sz="4" w:space="0" w:color="auto"/>
            </w:tcBorders>
            <w:vAlign w:val="center"/>
          </w:tcPr>
          <w:p w14:paraId="30FC13A6"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518A9DC5"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E5029" w:rsidRPr="006D05EA" w14:paraId="6082D356" w14:textId="77777777" w:rsidTr="002F1458">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2F57900B" w14:textId="246B2029" w:rsidR="00AE5029" w:rsidRPr="003B0A42"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3B0A42">
              <w:rPr>
                <w:rFonts w:ascii="Arial" w:eastAsia="Times New Roman" w:hAnsi="Arial" w:cs="Arial"/>
                <w:b/>
                <w:bCs/>
                <w:color w:val="auto"/>
                <w:sz w:val="24"/>
                <w:szCs w:val="24"/>
                <w:lang w:eastAsia="pt-BR"/>
              </w:rPr>
              <w:t>3</w:t>
            </w:r>
          </w:p>
        </w:tc>
        <w:tc>
          <w:tcPr>
            <w:tcW w:w="3331" w:type="dxa"/>
            <w:tcBorders>
              <w:top w:val="single" w:sz="4" w:space="0" w:color="auto"/>
              <w:left w:val="single" w:sz="4" w:space="0" w:color="auto"/>
              <w:bottom w:val="single" w:sz="4" w:space="0" w:color="auto"/>
              <w:right w:val="single" w:sz="4" w:space="0" w:color="auto"/>
            </w:tcBorders>
            <w:vAlign w:val="bottom"/>
          </w:tcPr>
          <w:p w14:paraId="4D3DBDED" w14:textId="32A3B828" w:rsidR="00AE5029" w:rsidRPr="006D05EA" w:rsidRDefault="00AE5029" w:rsidP="004230D9">
            <w:pPr>
              <w:widowControl w:val="0"/>
              <w:suppressAutoHyphens w:val="0"/>
              <w:autoSpaceDE w:val="0"/>
              <w:autoSpaceDN w:val="0"/>
              <w:adjustRightInd w:val="0"/>
              <w:spacing w:after="0" w:line="360" w:lineRule="auto"/>
              <w:ind w:right="66"/>
              <w:jc w:val="both"/>
              <w:rPr>
                <w:rFonts w:ascii="Arial" w:eastAsia="Times New Roman" w:hAnsi="Arial" w:cs="Arial"/>
                <w:color w:val="auto"/>
                <w:sz w:val="20"/>
                <w:szCs w:val="20"/>
                <w:lang w:eastAsia="pt-BR"/>
              </w:rPr>
            </w:pPr>
            <w:r w:rsidRPr="002E7B6C">
              <w:rPr>
                <w:rFonts w:asciiTheme="minorHAnsi" w:eastAsia="Times New Roman" w:hAnsiTheme="minorHAnsi" w:cstheme="minorHAnsi"/>
                <w:b/>
                <w:bCs/>
              </w:rPr>
              <w:t xml:space="preserve">Cartucho de Toner Para Impressora HP p1102: </w:t>
            </w:r>
            <w:r w:rsidRPr="002E7B6C">
              <w:rPr>
                <w:rFonts w:asciiTheme="minorHAnsi" w:eastAsia="Times New Roman" w:hAnsiTheme="minorHAnsi" w:cstheme="minorHAnsi"/>
              </w:rPr>
              <w:t xml:space="preserve">Cartucho de toner </w:t>
            </w:r>
            <w:r w:rsidRPr="002E7B6C">
              <w:rPr>
                <w:rFonts w:asciiTheme="minorHAnsi" w:eastAsia="Times New Roman" w:hAnsiTheme="minorHAnsi" w:cstheme="minorHAnsi"/>
                <w:b/>
                <w:bCs/>
              </w:rPr>
              <w:t xml:space="preserve">original, </w:t>
            </w:r>
            <w:r w:rsidRPr="002E7B6C">
              <w:rPr>
                <w:rFonts w:asciiTheme="minorHAnsi" w:eastAsia="Times New Roman" w:hAnsiTheme="minorHAnsi" w:cstheme="minorHAnsi"/>
              </w:rPr>
              <w:t xml:space="preserve">HP85A. Cores dos suprimentos de impressão: Preto. Tecnologia de impressão: Laser. </w:t>
            </w:r>
            <w:r w:rsidRPr="002E7B6C">
              <w:rPr>
                <w:rFonts w:asciiTheme="minorHAnsi" w:eastAsia="Times New Roman" w:hAnsiTheme="minorHAnsi" w:cstheme="minorHAnsi"/>
              </w:rPr>
              <w:lastRenderedPageBreak/>
              <w:t>Rendi</w:t>
            </w:r>
            <w:r w:rsidRPr="002E7B6C">
              <w:rPr>
                <w:rFonts w:asciiTheme="minorHAnsi" w:hAnsiTheme="minorHAnsi" w:cstheme="minorHAnsi"/>
              </w:rPr>
              <w:t xml:space="preserve"> </w:t>
            </w:r>
            <w:r w:rsidRPr="002E7B6C">
              <w:rPr>
                <w:rFonts w:asciiTheme="minorHAnsi" w:eastAsia="Times New Roman" w:hAnsiTheme="minorHAnsi" w:cstheme="minorHAnsi"/>
              </w:rPr>
              <w:t>mento por página (Preto e Branco): 1.000 páginas.</w:t>
            </w:r>
          </w:p>
        </w:tc>
        <w:tc>
          <w:tcPr>
            <w:tcW w:w="1111" w:type="dxa"/>
            <w:tcBorders>
              <w:top w:val="single" w:sz="4" w:space="0" w:color="auto"/>
              <w:left w:val="single" w:sz="4" w:space="0" w:color="auto"/>
              <w:bottom w:val="single" w:sz="4" w:space="0" w:color="auto"/>
              <w:right w:val="single" w:sz="4" w:space="0" w:color="auto"/>
            </w:tcBorders>
            <w:vAlign w:val="center"/>
          </w:tcPr>
          <w:p w14:paraId="54AC1552"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68BADE07"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63E49A51" w14:textId="2200BBE1"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54010538" w14:textId="55A4B0AA" w:rsidR="00AE5029" w:rsidRPr="00AE5029" w:rsidRDefault="00AE5029" w:rsidP="004230D9">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lang w:eastAsia="pt-BR"/>
              </w:rPr>
            </w:pPr>
            <w:r w:rsidRPr="00AE5029">
              <w:rPr>
                <w:rFonts w:asciiTheme="minorHAnsi" w:eastAsia="Times New Roman" w:hAnsiTheme="minorHAnsi" w:cstheme="minorHAnsi"/>
                <w:b/>
                <w:bCs/>
                <w:color w:val="auto"/>
                <w:lang w:eastAsia="pt-BR"/>
              </w:rPr>
              <w:t>300</w:t>
            </w:r>
          </w:p>
        </w:tc>
        <w:tc>
          <w:tcPr>
            <w:tcW w:w="841" w:type="dxa"/>
            <w:tcBorders>
              <w:top w:val="single" w:sz="4" w:space="0" w:color="auto"/>
              <w:left w:val="single" w:sz="4" w:space="0" w:color="auto"/>
              <w:bottom w:val="single" w:sz="4" w:space="0" w:color="auto"/>
              <w:right w:val="single" w:sz="4" w:space="0" w:color="auto"/>
            </w:tcBorders>
            <w:vAlign w:val="center"/>
          </w:tcPr>
          <w:p w14:paraId="46320F7C"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0988CF3B"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E5029" w:rsidRPr="006D05EA" w14:paraId="4321DA08" w14:textId="77777777" w:rsidTr="007B3EBC">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0CE4BC95" w14:textId="3CBD8FF9" w:rsidR="00AE5029" w:rsidRPr="003B0A42"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3B0A42">
              <w:rPr>
                <w:rFonts w:ascii="Arial" w:eastAsia="Times New Roman" w:hAnsi="Arial" w:cs="Arial"/>
                <w:b/>
                <w:bCs/>
                <w:color w:val="auto"/>
                <w:sz w:val="24"/>
                <w:szCs w:val="24"/>
                <w:lang w:eastAsia="pt-BR"/>
              </w:rPr>
              <w:t>4</w:t>
            </w:r>
          </w:p>
        </w:tc>
        <w:tc>
          <w:tcPr>
            <w:tcW w:w="3331" w:type="dxa"/>
            <w:tcBorders>
              <w:top w:val="single" w:sz="4" w:space="0" w:color="auto"/>
              <w:left w:val="single" w:sz="4" w:space="0" w:color="auto"/>
              <w:bottom w:val="single" w:sz="4" w:space="0" w:color="auto"/>
              <w:right w:val="single" w:sz="4" w:space="0" w:color="auto"/>
            </w:tcBorders>
            <w:vAlign w:val="bottom"/>
          </w:tcPr>
          <w:p w14:paraId="3E23540E" w14:textId="62712560" w:rsidR="00AE5029" w:rsidRPr="006D05EA" w:rsidRDefault="00AE5029" w:rsidP="004230D9">
            <w:pPr>
              <w:widowControl w:val="0"/>
              <w:suppressAutoHyphens w:val="0"/>
              <w:autoSpaceDE w:val="0"/>
              <w:autoSpaceDN w:val="0"/>
              <w:adjustRightInd w:val="0"/>
              <w:spacing w:after="0" w:line="360" w:lineRule="auto"/>
              <w:ind w:right="66"/>
              <w:jc w:val="both"/>
              <w:rPr>
                <w:rFonts w:ascii="Arial" w:eastAsia="Times New Roman" w:hAnsi="Arial" w:cs="Arial"/>
                <w:color w:val="auto"/>
                <w:sz w:val="20"/>
                <w:szCs w:val="20"/>
                <w:lang w:eastAsia="pt-BR"/>
              </w:rPr>
            </w:pPr>
            <w:r w:rsidRPr="00E3584C">
              <w:rPr>
                <w:rFonts w:asciiTheme="minorHAnsi" w:eastAsia="Times New Roman" w:hAnsiTheme="minorHAnsi" w:cstheme="minorHAnsi"/>
                <w:b/>
                <w:bCs/>
                <w:color w:val="000000"/>
              </w:rPr>
              <w:t xml:space="preserve">Cartucho de Toner Para Impressora HP p2055: </w:t>
            </w:r>
            <w:r w:rsidRPr="00E3584C">
              <w:rPr>
                <w:rFonts w:asciiTheme="minorHAnsi" w:eastAsia="Times New Roman" w:hAnsiTheme="minorHAnsi" w:cstheme="minorHAnsi"/>
                <w:color w:val="000000"/>
              </w:rPr>
              <w:t xml:space="preserve">Cartucho de toner </w:t>
            </w:r>
            <w:r w:rsidRPr="00E3584C">
              <w:rPr>
                <w:rFonts w:asciiTheme="minorHAnsi" w:eastAsia="Times New Roman" w:hAnsiTheme="minorHAnsi" w:cstheme="minorHAnsi"/>
                <w:b/>
                <w:bCs/>
                <w:color w:val="000000"/>
              </w:rPr>
              <w:t xml:space="preserve">original, </w:t>
            </w:r>
            <w:r w:rsidRPr="00E3584C">
              <w:rPr>
                <w:rFonts w:asciiTheme="minorHAnsi" w:eastAsia="Times New Roman" w:hAnsiTheme="minorHAnsi" w:cstheme="minorHAnsi"/>
                <w:color w:val="000000"/>
              </w:rPr>
              <w:t>HP05A. Cores dos suprimentos de impressão: Preto. Tecnologia de impressão: Laser. Rendimento por página (Preto e Branco): 1.000 páginas.</w:t>
            </w:r>
          </w:p>
        </w:tc>
        <w:tc>
          <w:tcPr>
            <w:tcW w:w="1111" w:type="dxa"/>
            <w:tcBorders>
              <w:top w:val="single" w:sz="4" w:space="0" w:color="auto"/>
              <w:left w:val="single" w:sz="4" w:space="0" w:color="auto"/>
              <w:bottom w:val="single" w:sz="4" w:space="0" w:color="auto"/>
              <w:right w:val="single" w:sz="4" w:space="0" w:color="auto"/>
            </w:tcBorders>
            <w:vAlign w:val="center"/>
          </w:tcPr>
          <w:p w14:paraId="6C5C7234"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31961BEB"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66B9D6EB" w14:textId="26BEA6DB"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10C49518" w14:textId="77777777" w:rsidR="00AE5029" w:rsidRPr="002939FD" w:rsidRDefault="00AE5029" w:rsidP="004230D9">
            <w:pPr>
              <w:suppressAutoHyphens w:val="0"/>
              <w:spacing w:after="0" w:line="360" w:lineRule="auto"/>
              <w:jc w:val="center"/>
              <w:rPr>
                <w:rFonts w:asciiTheme="minorHAnsi" w:eastAsia="Times New Roman" w:hAnsiTheme="minorHAnsi" w:cstheme="minorHAnsi"/>
                <w:b/>
                <w:bCs/>
                <w:color w:val="000000"/>
                <w:lang w:eastAsia="pt-BR"/>
              </w:rPr>
            </w:pPr>
            <w:r w:rsidRPr="002939FD">
              <w:rPr>
                <w:rFonts w:asciiTheme="minorHAnsi" w:eastAsia="Times New Roman" w:hAnsiTheme="minorHAnsi" w:cstheme="minorHAnsi"/>
                <w:b/>
                <w:bCs/>
                <w:color w:val="000000"/>
                <w:lang w:eastAsia="pt-BR"/>
              </w:rPr>
              <w:t>50</w:t>
            </w:r>
          </w:p>
          <w:p w14:paraId="0276D954"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41" w:type="dxa"/>
            <w:tcBorders>
              <w:top w:val="single" w:sz="4" w:space="0" w:color="auto"/>
              <w:left w:val="single" w:sz="4" w:space="0" w:color="auto"/>
              <w:bottom w:val="single" w:sz="4" w:space="0" w:color="auto"/>
              <w:right w:val="single" w:sz="4" w:space="0" w:color="auto"/>
            </w:tcBorders>
            <w:vAlign w:val="center"/>
          </w:tcPr>
          <w:p w14:paraId="247C2AD5"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4A83F384"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E5029" w:rsidRPr="006D05EA" w14:paraId="4E8B4C74" w14:textId="77777777" w:rsidTr="00B5343C">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7036C434" w14:textId="4F491D72" w:rsidR="00AE5029" w:rsidRPr="003B0A42"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3B0A42">
              <w:rPr>
                <w:rFonts w:ascii="Arial" w:eastAsia="Times New Roman" w:hAnsi="Arial" w:cs="Arial"/>
                <w:b/>
                <w:bCs/>
                <w:color w:val="auto"/>
                <w:sz w:val="24"/>
                <w:szCs w:val="24"/>
                <w:lang w:eastAsia="pt-BR"/>
              </w:rPr>
              <w:t>5</w:t>
            </w:r>
          </w:p>
        </w:tc>
        <w:tc>
          <w:tcPr>
            <w:tcW w:w="3331" w:type="dxa"/>
            <w:tcBorders>
              <w:top w:val="single" w:sz="4" w:space="0" w:color="auto"/>
              <w:left w:val="single" w:sz="4" w:space="0" w:color="auto"/>
              <w:bottom w:val="single" w:sz="4" w:space="0" w:color="auto"/>
              <w:right w:val="single" w:sz="4" w:space="0" w:color="auto"/>
            </w:tcBorders>
            <w:vAlign w:val="bottom"/>
          </w:tcPr>
          <w:p w14:paraId="0011FF2C" w14:textId="26655560" w:rsidR="00AE5029" w:rsidRPr="006D05EA" w:rsidRDefault="00AE5029" w:rsidP="004230D9">
            <w:pPr>
              <w:widowControl w:val="0"/>
              <w:suppressAutoHyphens w:val="0"/>
              <w:autoSpaceDE w:val="0"/>
              <w:autoSpaceDN w:val="0"/>
              <w:adjustRightInd w:val="0"/>
              <w:spacing w:after="0" w:line="360" w:lineRule="auto"/>
              <w:ind w:right="66"/>
              <w:jc w:val="both"/>
              <w:rPr>
                <w:rFonts w:ascii="Arial" w:eastAsia="Times New Roman" w:hAnsi="Arial" w:cs="Arial"/>
                <w:color w:val="auto"/>
                <w:sz w:val="20"/>
                <w:szCs w:val="20"/>
                <w:lang w:eastAsia="pt-BR"/>
              </w:rPr>
            </w:pPr>
            <w:r w:rsidRPr="00E3584C">
              <w:rPr>
                <w:rFonts w:asciiTheme="minorHAnsi" w:eastAsia="Times New Roman" w:hAnsiTheme="minorHAnsi" w:cstheme="minorHAnsi"/>
                <w:b/>
                <w:bCs/>
                <w:color w:val="000000"/>
              </w:rPr>
              <w:t xml:space="preserve">Cartucho de Toner Para Impressora HP p1005: </w:t>
            </w:r>
            <w:r w:rsidRPr="00E3584C">
              <w:rPr>
                <w:rFonts w:asciiTheme="minorHAnsi" w:eastAsia="Times New Roman" w:hAnsiTheme="minorHAnsi" w:cstheme="minorHAnsi"/>
                <w:color w:val="000000"/>
              </w:rPr>
              <w:t xml:space="preserve">Cartucho de toner </w:t>
            </w:r>
            <w:r w:rsidRPr="00E3584C">
              <w:rPr>
                <w:rFonts w:asciiTheme="minorHAnsi" w:eastAsia="Times New Roman" w:hAnsiTheme="minorHAnsi" w:cstheme="minorHAnsi"/>
                <w:b/>
                <w:bCs/>
                <w:color w:val="000000"/>
              </w:rPr>
              <w:t xml:space="preserve">original, </w:t>
            </w:r>
            <w:r w:rsidRPr="00E3584C">
              <w:rPr>
                <w:rFonts w:asciiTheme="minorHAnsi" w:eastAsia="Times New Roman" w:hAnsiTheme="minorHAnsi" w:cstheme="minorHAnsi"/>
                <w:color w:val="000000"/>
              </w:rPr>
              <w:t>HP38A. Cores dos suprimentos de impressão: Preto. Tecnologia de impressão: Laser. Rendimento por página (Preto e Branco): 1.000 páginas.</w:t>
            </w:r>
          </w:p>
        </w:tc>
        <w:tc>
          <w:tcPr>
            <w:tcW w:w="1111" w:type="dxa"/>
            <w:tcBorders>
              <w:top w:val="single" w:sz="4" w:space="0" w:color="auto"/>
              <w:left w:val="single" w:sz="4" w:space="0" w:color="auto"/>
              <w:bottom w:val="single" w:sz="4" w:space="0" w:color="auto"/>
              <w:right w:val="single" w:sz="4" w:space="0" w:color="auto"/>
            </w:tcBorders>
            <w:vAlign w:val="center"/>
          </w:tcPr>
          <w:p w14:paraId="4D76ED43"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6678F89C"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49E654E9" w14:textId="2FA6BFE3"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24543920" w14:textId="6098859F"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939FD">
              <w:rPr>
                <w:rFonts w:asciiTheme="minorHAnsi" w:eastAsia="Times New Roman" w:hAnsiTheme="minorHAnsi" w:cstheme="minorHAnsi"/>
                <w:b/>
                <w:bCs/>
                <w:color w:val="000000"/>
                <w:lang w:eastAsia="pt-BR"/>
              </w:rPr>
              <w:t>150</w:t>
            </w:r>
          </w:p>
        </w:tc>
        <w:tc>
          <w:tcPr>
            <w:tcW w:w="841" w:type="dxa"/>
            <w:tcBorders>
              <w:top w:val="single" w:sz="4" w:space="0" w:color="auto"/>
              <w:left w:val="single" w:sz="4" w:space="0" w:color="auto"/>
              <w:bottom w:val="single" w:sz="4" w:space="0" w:color="auto"/>
              <w:right w:val="single" w:sz="4" w:space="0" w:color="auto"/>
            </w:tcBorders>
            <w:vAlign w:val="center"/>
          </w:tcPr>
          <w:p w14:paraId="4E20493B"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47A636A6"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E5029" w:rsidRPr="006D05EA" w14:paraId="01264191" w14:textId="77777777" w:rsidTr="0075407B">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39EED454" w14:textId="42FB7E06" w:rsidR="00AE5029" w:rsidRPr="003B0A42"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3B0A42">
              <w:rPr>
                <w:rFonts w:ascii="Arial" w:eastAsia="Times New Roman" w:hAnsi="Arial" w:cs="Arial"/>
                <w:b/>
                <w:bCs/>
                <w:color w:val="auto"/>
                <w:sz w:val="24"/>
                <w:szCs w:val="24"/>
                <w:lang w:eastAsia="pt-BR"/>
              </w:rPr>
              <w:t>6</w:t>
            </w:r>
          </w:p>
        </w:tc>
        <w:tc>
          <w:tcPr>
            <w:tcW w:w="3331" w:type="dxa"/>
            <w:tcBorders>
              <w:top w:val="single" w:sz="4" w:space="0" w:color="auto"/>
              <w:left w:val="single" w:sz="4" w:space="0" w:color="auto"/>
              <w:bottom w:val="single" w:sz="4" w:space="0" w:color="auto"/>
              <w:right w:val="single" w:sz="4" w:space="0" w:color="auto"/>
            </w:tcBorders>
            <w:vAlign w:val="bottom"/>
          </w:tcPr>
          <w:p w14:paraId="1A546CDD" w14:textId="78F37103" w:rsidR="00AE5029" w:rsidRPr="006D05EA" w:rsidRDefault="00AE5029" w:rsidP="004230D9">
            <w:pPr>
              <w:widowControl w:val="0"/>
              <w:suppressAutoHyphens w:val="0"/>
              <w:autoSpaceDE w:val="0"/>
              <w:autoSpaceDN w:val="0"/>
              <w:adjustRightInd w:val="0"/>
              <w:spacing w:after="0" w:line="360" w:lineRule="auto"/>
              <w:ind w:right="66"/>
              <w:jc w:val="both"/>
              <w:rPr>
                <w:rFonts w:ascii="Arial" w:eastAsia="Times New Roman" w:hAnsi="Arial" w:cs="Arial"/>
                <w:color w:val="auto"/>
                <w:sz w:val="20"/>
                <w:szCs w:val="20"/>
                <w:lang w:eastAsia="pt-BR"/>
              </w:rPr>
            </w:pPr>
            <w:r w:rsidRPr="00E3584C">
              <w:rPr>
                <w:rFonts w:asciiTheme="minorHAnsi" w:eastAsia="Times New Roman" w:hAnsiTheme="minorHAnsi" w:cstheme="minorHAnsi"/>
                <w:b/>
                <w:bCs/>
                <w:color w:val="000000"/>
              </w:rPr>
              <w:t xml:space="preserve">Cartucho de Toner Para Impressora HP 135w: </w:t>
            </w:r>
            <w:r w:rsidRPr="00E3584C">
              <w:rPr>
                <w:rFonts w:asciiTheme="minorHAnsi" w:eastAsia="Times New Roman" w:hAnsiTheme="minorHAnsi" w:cstheme="minorHAnsi"/>
                <w:color w:val="000000"/>
              </w:rPr>
              <w:t xml:space="preserve">Cartucho de toner </w:t>
            </w:r>
            <w:r w:rsidRPr="00E3584C">
              <w:rPr>
                <w:rFonts w:asciiTheme="minorHAnsi" w:eastAsia="Times New Roman" w:hAnsiTheme="minorHAnsi" w:cstheme="minorHAnsi"/>
                <w:b/>
                <w:bCs/>
                <w:color w:val="000000"/>
              </w:rPr>
              <w:t xml:space="preserve">original, </w:t>
            </w:r>
            <w:r w:rsidRPr="00E3584C">
              <w:rPr>
                <w:rFonts w:asciiTheme="minorHAnsi" w:eastAsia="Times New Roman" w:hAnsiTheme="minorHAnsi" w:cstheme="minorHAnsi"/>
                <w:color w:val="000000"/>
              </w:rPr>
              <w:t>HP105A. Cores dos suprimentos de impressão: Preto. Tecnologia de impressão: Laser. Rendimento por página (Preto e Branco): 1.000 páginas.</w:t>
            </w:r>
          </w:p>
        </w:tc>
        <w:tc>
          <w:tcPr>
            <w:tcW w:w="1111" w:type="dxa"/>
            <w:tcBorders>
              <w:top w:val="single" w:sz="4" w:space="0" w:color="auto"/>
              <w:left w:val="single" w:sz="4" w:space="0" w:color="auto"/>
              <w:bottom w:val="single" w:sz="4" w:space="0" w:color="auto"/>
              <w:right w:val="single" w:sz="4" w:space="0" w:color="auto"/>
            </w:tcBorders>
            <w:vAlign w:val="center"/>
          </w:tcPr>
          <w:p w14:paraId="33E125AA"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5F6EBA41"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35EC451A" w14:textId="3193B72E"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4423C917" w14:textId="564AFEAD"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939FD">
              <w:rPr>
                <w:rFonts w:asciiTheme="minorHAnsi" w:eastAsia="Times New Roman" w:hAnsiTheme="minorHAnsi" w:cstheme="minorHAnsi"/>
                <w:b/>
                <w:bCs/>
                <w:color w:val="000000"/>
                <w:lang w:eastAsia="pt-BR"/>
              </w:rPr>
              <w:t>200</w:t>
            </w:r>
          </w:p>
        </w:tc>
        <w:tc>
          <w:tcPr>
            <w:tcW w:w="841" w:type="dxa"/>
            <w:tcBorders>
              <w:top w:val="single" w:sz="4" w:space="0" w:color="auto"/>
              <w:left w:val="single" w:sz="4" w:space="0" w:color="auto"/>
              <w:bottom w:val="single" w:sz="4" w:space="0" w:color="auto"/>
              <w:right w:val="single" w:sz="4" w:space="0" w:color="auto"/>
            </w:tcBorders>
            <w:vAlign w:val="center"/>
          </w:tcPr>
          <w:p w14:paraId="2BE65E9C"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3FC845B0"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E5029" w:rsidRPr="006D05EA" w14:paraId="0AE11070" w14:textId="77777777" w:rsidTr="00936505">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73BFF531" w14:textId="451E7D54" w:rsidR="00AE5029" w:rsidRPr="003B0A42"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3B0A42">
              <w:rPr>
                <w:rFonts w:ascii="Arial" w:eastAsia="Times New Roman" w:hAnsi="Arial" w:cs="Arial"/>
                <w:b/>
                <w:bCs/>
                <w:color w:val="auto"/>
                <w:sz w:val="24"/>
                <w:szCs w:val="24"/>
                <w:lang w:eastAsia="pt-BR"/>
              </w:rPr>
              <w:t>7</w:t>
            </w:r>
          </w:p>
        </w:tc>
        <w:tc>
          <w:tcPr>
            <w:tcW w:w="3331" w:type="dxa"/>
            <w:tcBorders>
              <w:top w:val="single" w:sz="4" w:space="0" w:color="auto"/>
              <w:left w:val="single" w:sz="4" w:space="0" w:color="auto"/>
              <w:bottom w:val="single" w:sz="4" w:space="0" w:color="auto"/>
              <w:right w:val="single" w:sz="4" w:space="0" w:color="auto"/>
            </w:tcBorders>
            <w:vAlign w:val="bottom"/>
          </w:tcPr>
          <w:p w14:paraId="262E5555" w14:textId="3461D85B" w:rsidR="00AE5029" w:rsidRPr="006D05EA" w:rsidRDefault="00AE5029" w:rsidP="004230D9">
            <w:pPr>
              <w:widowControl w:val="0"/>
              <w:suppressAutoHyphens w:val="0"/>
              <w:autoSpaceDE w:val="0"/>
              <w:autoSpaceDN w:val="0"/>
              <w:adjustRightInd w:val="0"/>
              <w:spacing w:after="0" w:line="360" w:lineRule="auto"/>
              <w:ind w:right="66"/>
              <w:jc w:val="both"/>
              <w:rPr>
                <w:rFonts w:ascii="Arial" w:eastAsia="Times New Roman" w:hAnsi="Arial" w:cs="Arial"/>
                <w:color w:val="auto"/>
                <w:sz w:val="20"/>
                <w:szCs w:val="20"/>
                <w:lang w:eastAsia="pt-BR"/>
              </w:rPr>
            </w:pPr>
            <w:r w:rsidRPr="002E7B6C">
              <w:rPr>
                <w:rFonts w:asciiTheme="minorHAnsi" w:eastAsia="Times New Roman" w:hAnsiTheme="minorHAnsi" w:cstheme="minorHAnsi"/>
                <w:b/>
                <w:bCs/>
                <w:color w:val="000000"/>
              </w:rPr>
              <w:t xml:space="preserve">Cartucho de Toner Para Impressora Brother: </w:t>
            </w:r>
            <w:r w:rsidRPr="002E7B6C">
              <w:rPr>
                <w:rFonts w:asciiTheme="minorHAnsi" w:eastAsia="Times New Roman" w:hAnsiTheme="minorHAnsi" w:cstheme="minorHAnsi"/>
                <w:color w:val="000000"/>
              </w:rPr>
              <w:t xml:space="preserve">Cartucho de toner </w:t>
            </w:r>
            <w:r w:rsidRPr="002E7B6C">
              <w:rPr>
                <w:rFonts w:asciiTheme="minorHAnsi" w:eastAsia="Times New Roman" w:hAnsiTheme="minorHAnsi" w:cstheme="minorHAnsi"/>
                <w:b/>
                <w:bCs/>
                <w:color w:val="000000"/>
              </w:rPr>
              <w:t>original, TN B021</w:t>
            </w:r>
            <w:r w:rsidRPr="002E7B6C">
              <w:rPr>
                <w:rFonts w:asciiTheme="minorHAnsi" w:eastAsia="Times New Roman" w:hAnsiTheme="minorHAnsi" w:cstheme="minorHAnsi"/>
                <w:color w:val="000000"/>
              </w:rPr>
              <w:t xml:space="preserve">. Cores dos suprimentos de impressão: Preto. Tecnologia de impressão: Laser. Rendimento por página (Preto e Branco): 1.000 </w:t>
            </w:r>
            <w:r w:rsidRPr="002E7B6C">
              <w:rPr>
                <w:rFonts w:asciiTheme="minorHAnsi" w:eastAsia="Times New Roman" w:hAnsiTheme="minorHAnsi" w:cstheme="minorHAnsi"/>
                <w:color w:val="000000"/>
              </w:rPr>
              <w:lastRenderedPageBreak/>
              <w:t>páginas.</w:t>
            </w:r>
          </w:p>
        </w:tc>
        <w:tc>
          <w:tcPr>
            <w:tcW w:w="1111" w:type="dxa"/>
            <w:tcBorders>
              <w:top w:val="single" w:sz="4" w:space="0" w:color="auto"/>
              <w:left w:val="single" w:sz="4" w:space="0" w:color="auto"/>
              <w:bottom w:val="single" w:sz="4" w:space="0" w:color="auto"/>
              <w:right w:val="single" w:sz="4" w:space="0" w:color="auto"/>
            </w:tcBorders>
            <w:vAlign w:val="center"/>
          </w:tcPr>
          <w:p w14:paraId="5A8C7385"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5938A6C2"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6D623A77" w14:textId="1B0F32B4"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6C69C6D6" w14:textId="16190B7E"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939FD">
              <w:rPr>
                <w:rFonts w:asciiTheme="minorHAnsi" w:eastAsia="Times New Roman" w:hAnsiTheme="minorHAnsi" w:cstheme="minorHAnsi"/>
                <w:b/>
                <w:bCs/>
                <w:color w:val="000000"/>
                <w:lang w:eastAsia="pt-BR"/>
              </w:rPr>
              <w:t>2500</w:t>
            </w:r>
          </w:p>
        </w:tc>
        <w:tc>
          <w:tcPr>
            <w:tcW w:w="841" w:type="dxa"/>
            <w:tcBorders>
              <w:top w:val="single" w:sz="4" w:space="0" w:color="auto"/>
              <w:left w:val="single" w:sz="4" w:space="0" w:color="auto"/>
              <w:bottom w:val="single" w:sz="4" w:space="0" w:color="auto"/>
              <w:right w:val="single" w:sz="4" w:space="0" w:color="auto"/>
            </w:tcBorders>
            <w:vAlign w:val="center"/>
          </w:tcPr>
          <w:p w14:paraId="30FDF741"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1A0347AA"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E5029" w:rsidRPr="006D05EA" w14:paraId="2EA0B19E" w14:textId="77777777" w:rsidTr="00936505">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792124A7" w14:textId="3DBACE7E" w:rsidR="00AE5029" w:rsidRPr="003B0A42"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3B0A42">
              <w:rPr>
                <w:rFonts w:ascii="Arial" w:eastAsia="Times New Roman" w:hAnsi="Arial" w:cs="Arial"/>
                <w:b/>
                <w:bCs/>
                <w:color w:val="auto"/>
                <w:sz w:val="24"/>
                <w:szCs w:val="24"/>
                <w:lang w:eastAsia="pt-BR"/>
              </w:rPr>
              <w:t>8</w:t>
            </w:r>
          </w:p>
        </w:tc>
        <w:tc>
          <w:tcPr>
            <w:tcW w:w="3331" w:type="dxa"/>
            <w:tcBorders>
              <w:top w:val="single" w:sz="4" w:space="0" w:color="auto"/>
              <w:left w:val="single" w:sz="4" w:space="0" w:color="auto"/>
              <w:bottom w:val="single" w:sz="4" w:space="0" w:color="auto"/>
              <w:right w:val="single" w:sz="4" w:space="0" w:color="auto"/>
            </w:tcBorders>
            <w:vAlign w:val="bottom"/>
          </w:tcPr>
          <w:p w14:paraId="07880A8A" w14:textId="28B5FB58" w:rsidR="00AE5029" w:rsidRPr="006D05EA" w:rsidRDefault="00AE5029" w:rsidP="004230D9">
            <w:pPr>
              <w:widowControl w:val="0"/>
              <w:suppressAutoHyphens w:val="0"/>
              <w:autoSpaceDE w:val="0"/>
              <w:autoSpaceDN w:val="0"/>
              <w:adjustRightInd w:val="0"/>
              <w:spacing w:after="0" w:line="360" w:lineRule="auto"/>
              <w:ind w:right="66"/>
              <w:jc w:val="both"/>
              <w:rPr>
                <w:rFonts w:ascii="Arial" w:eastAsia="Times New Roman" w:hAnsi="Arial" w:cs="Arial"/>
                <w:color w:val="auto"/>
                <w:sz w:val="20"/>
                <w:szCs w:val="20"/>
                <w:lang w:eastAsia="pt-BR"/>
              </w:rPr>
            </w:pPr>
            <w:r w:rsidRPr="002E7B6C">
              <w:rPr>
                <w:rFonts w:asciiTheme="minorHAnsi" w:eastAsia="Times New Roman" w:hAnsiTheme="minorHAnsi" w:cstheme="minorHAnsi"/>
                <w:b/>
                <w:color w:val="212529"/>
              </w:rPr>
              <w:t>Cilindro DR B021 para Impressora Brother</w:t>
            </w:r>
            <w:r w:rsidRPr="002E7B6C">
              <w:rPr>
                <w:rFonts w:asciiTheme="minorHAnsi" w:eastAsia="Times New Roman" w:hAnsiTheme="minorHAnsi" w:cstheme="minorHAnsi"/>
                <w:color w:val="212529"/>
              </w:rPr>
              <w:t>: Cilindro DR B021</w:t>
            </w:r>
            <w:r w:rsidRPr="002E7B6C">
              <w:rPr>
                <w:rFonts w:asciiTheme="minorHAnsi" w:eastAsia="Times New Roman" w:hAnsiTheme="minorHAnsi" w:cstheme="minorHAnsi"/>
                <w:b/>
                <w:color w:val="212529"/>
              </w:rPr>
              <w:t xml:space="preserve"> original</w:t>
            </w:r>
            <w:r w:rsidRPr="002E7B6C">
              <w:rPr>
                <w:rFonts w:asciiTheme="minorHAnsi" w:eastAsia="Times New Roman" w:hAnsiTheme="minorHAnsi" w:cstheme="minorHAnsi"/>
                <w:color w:val="212529"/>
              </w:rPr>
              <w:t xml:space="preserve"> para Impressora Brother, tecnologia de impressão laser e rendimento aproximado de 12.000 páginas.</w:t>
            </w:r>
          </w:p>
        </w:tc>
        <w:tc>
          <w:tcPr>
            <w:tcW w:w="1111" w:type="dxa"/>
            <w:tcBorders>
              <w:top w:val="single" w:sz="4" w:space="0" w:color="auto"/>
              <w:left w:val="single" w:sz="4" w:space="0" w:color="auto"/>
              <w:bottom w:val="single" w:sz="4" w:space="0" w:color="auto"/>
              <w:right w:val="single" w:sz="4" w:space="0" w:color="auto"/>
            </w:tcBorders>
            <w:vAlign w:val="center"/>
          </w:tcPr>
          <w:p w14:paraId="09090AF5"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3AF5FCAC"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09EB17A6" w14:textId="3E966BC4"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1AF6E185" w14:textId="59DA8FAD"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939FD">
              <w:rPr>
                <w:rFonts w:asciiTheme="minorHAnsi" w:eastAsia="Times New Roman" w:hAnsiTheme="minorHAnsi" w:cstheme="minorHAnsi"/>
                <w:b/>
                <w:bCs/>
                <w:color w:val="000000"/>
                <w:lang w:eastAsia="pt-BR"/>
              </w:rPr>
              <w:t>700</w:t>
            </w:r>
          </w:p>
        </w:tc>
        <w:tc>
          <w:tcPr>
            <w:tcW w:w="841" w:type="dxa"/>
            <w:tcBorders>
              <w:top w:val="single" w:sz="4" w:space="0" w:color="auto"/>
              <w:left w:val="single" w:sz="4" w:space="0" w:color="auto"/>
              <w:bottom w:val="single" w:sz="4" w:space="0" w:color="auto"/>
              <w:right w:val="single" w:sz="4" w:space="0" w:color="auto"/>
            </w:tcBorders>
            <w:vAlign w:val="center"/>
          </w:tcPr>
          <w:p w14:paraId="0C367739"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20887943" w14:textId="77777777" w:rsidR="00AE5029" w:rsidRPr="006D05EA" w:rsidRDefault="00AE50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bl>
    <w:p w14:paraId="25AF2C40" w14:textId="77777777" w:rsidR="006D05EA" w:rsidRPr="006D05EA" w:rsidRDefault="006D05EA" w:rsidP="004230D9">
      <w:pPr>
        <w:suppressAutoHyphens w:val="0"/>
        <w:spacing w:after="0" w:line="360" w:lineRule="auto"/>
        <w:rPr>
          <w:rFonts w:ascii="Arial" w:eastAsia="Times New Roman" w:hAnsi="Arial" w:cs="Arial"/>
          <w:color w:val="auto"/>
          <w:sz w:val="20"/>
          <w:szCs w:val="20"/>
        </w:rPr>
      </w:pPr>
    </w:p>
    <w:p w14:paraId="4C4168E5"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rPr>
      </w:pPr>
      <w:r w:rsidRPr="006D05EA">
        <w:rPr>
          <w:rFonts w:ascii="Arial" w:eastAsia="Times New Roman" w:hAnsi="Arial" w:cs="Arial"/>
          <w:color w:val="auto"/>
          <w:sz w:val="20"/>
          <w:szCs w:val="20"/>
        </w:rPr>
        <w:t>A listagem do cadastro de reserva referente ao presente registro de preços consta como anexo a esta Ata.</w:t>
      </w:r>
    </w:p>
    <w:p w14:paraId="0461E446" w14:textId="49C172FD" w:rsidR="006D05EA" w:rsidRPr="006D05EA" w:rsidRDefault="006D05EA" w:rsidP="004230D9">
      <w:pPr>
        <w:widowControl w:val="0"/>
        <w:numPr>
          <w:ilvl w:val="0"/>
          <w:numId w:val="9"/>
        </w:numPr>
        <w:suppressAutoHyphens w:val="0"/>
        <w:autoSpaceDE w:val="0"/>
        <w:autoSpaceDN w:val="0"/>
        <w:adjustRightInd w:val="0"/>
        <w:spacing w:before="240" w:after="0" w:line="360" w:lineRule="auto"/>
        <w:jc w:val="both"/>
        <w:rPr>
          <w:rFonts w:ascii="Arial" w:eastAsia="Times New Roman" w:hAnsi="Arial" w:cs="Arial"/>
          <w:b/>
          <w:i/>
          <w:color w:val="auto"/>
          <w:sz w:val="20"/>
          <w:szCs w:val="20"/>
          <w:lang w:eastAsia="pt-BR"/>
        </w:rPr>
      </w:pPr>
      <w:r w:rsidRPr="006D05EA">
        <w:rPr>
          <w:rFonts w:ascii="Arial" w:eastAsia="Times New Roman" w:hAnsi="Arial" w:cs="Arial"/>
          <w:b/>
          <w:bCs/>
          <w:i/>
          <w:iCs/>
          <w:color w:val="auto"/>
          <w:sz w:val="20"/>
          <w:szCs w:val="20"/>
          <w:lang w:eastAsia="pt-BR"/>
        </w:rPr>
        <w:t>ÓRGÃO GERENCIADOR</w:t>
      </w:r>
    </w:p>
    <w:p w14:paraId="3A7F050E" w14:textId="3AE81FBE"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color w:val="auto"/>
          <w:sz w:val="20"/>
          <w:szCs w:val="20"/>
          <w:lang w:eastAsia="pt-BR"/>
        </w:rPr>
      </w:pPr>
      <w:r w:rsidRPr="006D05EA">
        <w:rPr>
          <w:rFonts w:ascii="Arial" w:eastAsia="Times New Roman" w:hAnsi="Arial" w:cs="Arial"/>
          <w:i/>
          <w:color w:val="auto"/>
          <w:sz w:val="20"/>
          <w:szCs w:val="20"/>
          <w:lang w:eastAsia="pt-BR"/>
        </w:rPr>
        <w:t xml:space="preserve">O órgão gerenciador será o </w:t>
      </w:r>
      <w:r w:rsidRPr="006D05EA">
        <w:rPr>
          <w:rFonts w:ascii="Arial" w:eastAsia="Times New Roman" w:hAnsi="Arial" w:cs="Arial"/>
          <w:color w:val="auto"/>
          <w:sz w:val="20"/>
          <w:szCs w:val="20"/>
          <w:lang w:eastAsia="pt-BR"/>
        </w:rPr>
        <w:t xml:space="preserve">Município de Saquarema, representado pela Secretaria Municipal de </w:t>
      </w:r>
      <w:r w:rsidR="00B52629" w:rsidRPr="00B52629">
        <w:rPr>
          <w:rFonts w:ascii="Arial" w:eastAsia="Times New Roman" w:hAnsi="Arial" w:cs="Arial"/>
          <w:color w:val="auto"/>
          <w:sz w:val="20"/>
          <w:szCs w:val="20"/>
          <w:lang w:eastAsia="pt-BR"/>
        </w:rPr>
        <w:t>Educação, Cultura, Inclusão, Ciência e Tecnologia</w:t>
      </w:r>
      <w:r w:rsidR="00B52629">
        <w:rPr>
          <w:rFonts w:ascii="Arial" w:eastAsia="Times New Roman" w:hAnsi="Arial" w:cs="Arial"/>
          <w:color w:val="auto"/>
          <w:sz w:val="20"/>
          <w:szCs w:val="20"/>
          <w:lang w:eastAsia="pt-BR"/>
        </w:rPr>
        <w:t>.</w:t>
      </w:r>
    </w:p>
    <w:p w14:paraId="2D1274CF" w14:textId="77777777" w:rsidR="006D05EA" w:rsidRPr="006D05EA" w:rsidRDefault="006D05EA" w:rsidP="004230D9">
      <w:pPr>
        <w:keepNext/>
        <w:keepLines/>
        <w:widowControl w:val="0"/>
        <w:numPr>
          <w:ilvl w:val="0"/>
          <w:numId w:val="9"/>
        </w:numPr>
        <w:suppressAutoHyphens w:val="0"/>
        <w:autoSpaceDE w:val="0"/>
        <w:autoSpaceDN w:val="0"/>
        <w:adjustRightInd w:val="0"/>
        <w:spacing w:before="480" w:after="120" w:line="360" w:lineRule="auto"/>
        <w:jc w:val="both"/>
        <w:outlineLvl w:val="0"/>
        <w:rPr>
          <w:rFonts w:ascii="Arial" w:eastAsiaTheme="majorEastAsia" w:hAnsi="Arial" w:cs="Arial"/>
          <w:b/>
          <w:bCs/>
          <w:i/>
          <w:color w:val="FF0000"/>
          <w:sz w:val="20"/>
          <w:szCs w:val="20"/>
        </w:rPr>
      </w:pPr>
      <w:r w:rsidRPr="006D05EA">
        <w:rPr>
          <w:rFonts w:ascii="Arial" w:eastAsiaTheme="majorEastAsia" w:hAnsi="Arial" w:cs="Arial"/>
          <w:b/>
          <w:bCs/>
          <w:color w:val="auto"/>
          <w:sz w:val="20"/>
          <w:szCs w:val="20"/>
        </w:rPr>
        <w:t xml:space="preserve">DA ADESÃO À ATA DE REGISTRO DE PREÇOS </w:t>
      </w:r>
    </w:p>
    <w:p w14:paraId="38180656"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14:paraId="0CB7E29E" w14:textId="77777777" w:rsidR="006D05EA" w:rsidRPr="006D05EA" w:rsidRDefault="006D05EA" w:rsidP="004230D9">
      <w:pPr>
        <w:numPr>
          <w:ilvl w:val="2"/>
          <w:numId w:val="9"/>
        </w:numPr>
        <w:suppressAutoHyphens w:val="0"/>
        <w:spacing w:before="120" w:after="120" w:line="360" w:lineRule="auto"/>
        <w:ind w:left="1224"/>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14:paraId="057D84EB"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3B60E3B8"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lastRenderedPageBreak/>
        <w:t>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0F0CD41A"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7A319D25"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5C667B04"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Após a autorização do órgão gerenciador, o órgão não participante deverá efetivar a contratação solicitada em até noventa dias, observado o prazo de validade da Ata de Registro de Preços.</w:t>
      </w:r>
    </w:p>
    <w:p w14:paraId="628A3BEA" w14:textId="77777777" w:rsidR="006D05EA" w:rsidRPr="006D05EA" w:rsidRDefault="006D05EA" w:rsidP="004230D9">
      <w:pPr>
        <w:numPr>
          <w:ilvl w:val="2"/>
          <w:numId w:val="9"/>
        </w:numPr>
        <w:suppressAutoHyphens w:val="0"/>
        <w:spacing w:before="120" w:after="120" w:line="360" w:lineRule="auto"/>
        <w:ind w:left="1224"/>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Caberá ao órgão gerenciador autorizar, excepcional e justificadamente, a prorrogação do prazo para efetivação da contratação, respeitado o prazo de vigência da ata, desde que solicitada pelo órgão não participante.</w:t>
      </w:r>
    </w:p>
    <w:p w14:paraId="6C297CB0" w14:textId="77777777" w:rsidR="006D05EA" w:rsidRPr="006D05EA" w:rsidRDefault="006D05EA" w:rsidP="004230D9">
      <w:pPr>
        <w:keepNext/>
        <w:keepLines/>
        <w:widowControl w:val="0"/>
        <w:numPr>
          <w:ilvl w:val="0"/>
          <w:numId w:val="9"/>
        </w:numPr>
        <w:suppressAutoHyphens w:val="0"/>
        <w:autoSpaceDE w:val="0"/>
        <w:autoSpaceDN w:val="0"/>
        <w:adjustRightInd w:val="0"/>
        <w:spacing w:before="480" w:after="120" w:line="360" w:lineRule="auto"/>
        <w:jc w:val="both"/>
        <w:outlineLvl w:val="0"/>
        <w:rPr>
          <w:rFonts w:ascii="Arial" w:eastAsiaTheme="majorEastAsia" w:hAnsi="Arial" w:cs="Arial"/>
          <w:b/>
          <w:bCs/>
          <w:iCs/>
          <w:color w:val="auto"/>
          <w:sz w:val="20"/>
          <w:szCs w:val="20"/>
          <w:lang w:eastAsia="pt-BR"/>
        </w:rPr>
      </w:pPr>
      <w:r w:rsidRPr="006D05EA">
        <w:rPr>
          <w:rFonts w:ascii="Arial" w:eastAsiaTheme="majorEastAsia" w:hAnsi="Arial" w:cs="Arial"/>
          <w:b/>
          <w:bCs/>
          <w:color w:val="auto"/>
          <w:sz w:val="20"/>
          <w:szCs w:val="20"/>
          <w:lang w:eastAsia="pt-BR"/>
        </w:rPr>
        <w:t xml:space="preserve">VALIDADE DA ATA </w:t>
      </w:r>
    </w:p>
    <w:p w14:paraId="378199D3" w14:textId="3E405D4A" w:rsidR="004230D9" w:rsidRDefault="006D05EA" w:rsidP="00180B4D">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color w:val="auto"/>
          <w:sz w:val="20"/>
          <w:szCs w:val="20"/>
          <w:lang w:eastAsia="pt-BR"/>
        </w:rPr>
        <w:t xml:space="preserve">A validade da Ata de Registro de Preços será de </w:t>
      </w:r>
      <w:r w:rsidRPr="006D05EA">
        <w:rPr>
          <w:rFonts w:ascii="Arial" w:eastAsia="Times New Roman" w:hAnsi="Arial" w:cs="Arial"/>
          <w:i/>
          <w:color w:val="auto"/>
          <w:sz w:val="20"/>
          <w:szCs w:val="20"/>
          <w:lang w:eastAsia="pt-BR"/>
        </w:rPr>
        <w:t>12 (doze) meses</w:t>
      </w:r>
      <w:r w:rsidRPr="006D05EA">
        <w:rPr>
          <w:rFonts w:ascii="Arial" w:eastAsia="Times New Roman" w:hAnsi="Arial" w:cs="Arial"/>
          <w:color w:val="auto"/>
          <w:sz w:val="20"/>
          <w:szCs w:val="20"/>
          <w:lang w:eastAsia="pt-BR"/>
        </w:rPr>
        <w:t>, a partir da data de sua assinatura, não podendo ser prorrogada.</w:t>
      </w:r>
    </w:p>
    <w:p w14:paraId="4647B3A7" w14:textId="77777777" w:rsidR="00180B4D" w:rsidRPr="00180B4D" w:rsidRDefault="00180B4D" w:rsidP="00180B4D">
      <w:pPr>
        <w:suppressAutoHyphens w:val="0"/>
        <w:autoSpaceDE w:val="0"/>
        <w:autoSpaceDN w:val="0"/>
        <w:adjustRightInd w:val="0"/>
        <w:spacing w:before="120" w:after="120" w:line="360" w:lineRule="auto"/>
        <w:ind w:left="425"/>
        <w:jc w:val="both"/>
        <w:rPr>
          <w:rFonts w:ascii="Arial" w:eastAsia="Times New Roman" w:hAnsi="Arial" w:cs="Arial"/>
          <w:iCs/>
          <w:color w:val="auto"/>
          <w:sz w:val="20"/>
          <w:szCs w:val="20"/>
          <w:lang w:eastAsia="pt-BR"/>
        </w:rPr>
      </w:pPr>
    </w:p>
    <w:p w14:paraId="7E3AA787" w14:textId="44941C1A" w:rsidR="004230D9" w:rsidRPr="004230D9" w:rsidRDefault="006D05EA" w:rsidP="004230D9">
      <w:pPr>
        <w:widowControl w:val="0"/>
        <w:numPr>
          <w:ilvl w:val="0"/>
          <w:numId w:val="9"/>
        </w:numPr>
        <w:suppressAutoHyphens w:val="0"/>
        <w:autoSpaceDE w:val="0"/>
        <w:autoSpaceDN w:val="0"/>
        <w:adjustRightInd w:val="0"/>
        <w:spacing w:before="240" w:line="360" w:lineRule="auto"/>
        <w:ind w:right="-30"/>
        <w:jc w:val="both"/>
        <w:rPr>
          <w:rFonts w:ascii="Arial" w:eastAsia="Times New Roman" w:hAnsi="Arial" w:cs="Arial"/>
          <w:iCs/>
          <w:color w:val="auto"/>
          <w:sz w:val="20"/>
          <w:szCs w:val="20"/>
          <w:lang w:eastAsia="pt-BR"/>
        </w:rPr>
      </w:pPr>
      <w:r w:rsidRPr="006D05EA">
        <w:rPr>
          <w:rFonts w:ascii="Arial" w:eastAsia="Times New Roman" w:hAnsi="Arial" w:cs="Arial"/>
          <w:b/>
          <w:bCs/>
          <w:color w:val="auto"/>
          <w:sz w:val="20"/>
          <w:szCs w:val="20"/>
          <w:lang w:eastAsia="pt-BR"/>
        </w:rPr>
        <w:t>REVISÃO E CANCELAMENTO</w:t>
      </w:r>
      <w:r w:rsidRPr="006D05EA">
        <w:rPr>
          <w:rFonts w:ascii="Arial" w:eastAsia="Times New Roman" w:hAnsi="Arial" w:cs="Arial"/>
          <w:iCs/>
          <w:color w:val="auto"/>
          <w:sz w:val="20"/>
          <w:szCs w:val="20"/>
          <w:lang w:eastAsia="pt-BR"/>
        </w:rPr>
        <w:t xml:space="preserve"> </w:t>
      </w:r>
    </w:p>
    <w:p w14:paraId="094A9456" w14:textId="77777777" w:rsidR="006D05EA" w:rsidRPr="006D05EA" w:rsidRDefault="006D05EA" w:rsidP="004230D9">
      <w:pPr>
        <w:numPr>
          <w:ilvl w:val="1"/>
          <w:numId w:val="9"/>
        </w:numPr>
        <w:suppressAutoHyphens w:val="0"/>
        <w:spacing w:before="120" w:line="360" w:lineRule="auto"/>
        <w:ind w:left="425" w:firstLine="0"/>
        <w:contextualSpacing/>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Administração realizará pesquisa de mercado periodicamente, em intervalos não superiores a 180 (cento e oitenta) dias, a fim de verificar a vantajosidade dos preços registrados nesta Ata.</w:t>
      </w:r>
    </w:p>
    <w:p w14:paraId="0D2956AD"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Os preços registrados poderão ser revistos em decorrência de eventual redução dos preços praticados no mercado ou de fato que eleve o custo do objeto registrado, cabendo à Administração promover as negociações junto ao(s) fornecedor(es).</w:t>
      </w:r>
    </w:p>
    <w:p w14:paraId="05EEDD81"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lastRenderedPageBreak/>
        <w:t>Quando o preço registrado se tornar superior ao preço praticado no mercado por motivo superveniente, a Administração convocará o(s) fornecedor(es) para negociar(em) a redução dos preços aos valores praticados pelo mercado.</w:t>
      </w:r>
    </w:p>
    <w:p w14:paraId="37B4493F"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fornecedor que não aceitar reduzir seu preço ao valor praticado pelo mercado será liberado do compromisso assumido, sem aplicação de penalidade.</w:t>
      </w:r>
    </w:p>
    <w:p w14:paraId="1A6AD63F"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ordem de classificação dos fornecedores que aceitarem reduzir seus preços aos valores de mercado observará a classificação original.</w:t>
      </w:r>
    </w:p>
    <w:p w14:paraId="0FA9F8FE"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Quando o preço de mercado </w:t>
      </w:r>
      <w:proofErr w:type="gramStart"/>
      <w:r w:rsidRPr="006D05EA">
        <w:rPr>
          <w:rFonts w:ascii="Arial" w:eastAsia="Times New Roman" w:hAnsi="Arial" w:cs="Arial"/>
          <w:color w:val="auto"/>
          <w:sz w:val="20"/>
          <w:szCs w:val="20"/>
          <w:lang w:eastAsia="pt-BR"/>
        </w:rPr>
        <w:t>tornar-se</w:t>
      </w:r>
      <w:proofErr w:type="gramEnd"/>
      <w:r w:rsidRPr="006D05EA">
        <w:rPr>
          <w:rFonts w:ascii="Arial" w:eastAsia="Times New Roman" w:hAnsi="Arial" w:cs="Arial"/>
          <w:color w:val="auto"/>
          <w:sz w:val="20"/>
          <w:szCs w:val="20"/>
          <w:lang w:eastAsia="pt-BR"/>
        </w:rPr>
        <w:t xml:space="preserve"> superior aos preços registrados e o fornecedor não puder cumprir o compromisso, o órgão gerenciador poderá:</w:t>
      </w:r>
    </w:p>
    <w:p w14:paraId="06C1F468"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liberar o fornecedor do compromisso assumido, caso a comunicação ocorra antes do pedido de fornecimento, e sem aplicação da penalidade se confirmada a veracidade dos motivos e comprovantes apresentados; e</w:t>
      </w:r>
    </w:p>
    <w:p w14:paraId="59C9DBDF"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convocar os demais fornecedores para assegurar igual oportunidade de negociação.</w:t>
      </w:r>
    </w:p>
    <w:p w14:paraId="3004ECA7"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havendo êxito nas negociações, o órgão gerenciador deverá proceder à revogação desta ata de registro de preços, adotando as medidas cabíveis para obtenção da contratação mais vantajosa.</w:t>
      </w:r>
    </w:p>
    <w:p w14:paraId="47F7990F"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registro do fornecedor será cancelado quando:</w:t>
      </w:r>
    </w:p>
    <w:p w14:paraId="00B7BEDA"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descumprir as condições da ata de registro de preços;</w:t>
      </w:r>
    </w:p>
    <w:p w14:paraId="242161FA"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retirar a nota de empenho ou instrumento equivalente no prazo estabelecido pela Administração, sem justificativa aceitável;</w:t>
      </w:r>
    </w:p>
    <w:p w14:paraId="2FB870D0"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aceitar reduzir o seu preço registrado, na hipótese deste se tornar superior àqueles praticados no mercado; ou</w:t>
      </w:r>
    </w:p>
    <w:p w14:paraId="51CCBB5C"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sofrer sanção administrativa cujo efeito torne-o proibido de celebrar contrato administrativo, alcançando o órgão gerenciador e órgão(s) participante(s).</w:t>
      </w:r>
    </w:p>
    <w:p w14:paraId="363C87CF"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cancelamento de registros nas hipóteses previstas nos itens 6.7.1, 6.7.2 e 6.7.4 será formalizado por despacho do órgão gerenciador, assegurado o contraditório e a ampla defesa.</w:t>
      </w:r>
    </w:p>
    <w:p w14:paraId="4B32E804"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lastRenderedPageBreak/>
        <w:t>O cancelamento do registro de preços poderá ocorrer por fato superveniente, decorrente de caso fortuito ou força maior, que prejudique o cumprimento da ata, devidamente comprovados e justificados:</w:t>
      </w:r>
    </w:p>
    <w:p w14:paraId="7AFBB6CB"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por razão de interesse público; ou</w:t>
      </w:r>
    </w:p>
    <w:p w14:paraId="25A085AE"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pedido do fornecedor. </w:t>
      </w:r>
    </w:p>
    <w:p w14:paraId="1A352879" w14:textId="77777777" w:rsidR="006D05EA" w:rsidRPr="006D05EA" w:rsidRDefault="006D05EA" w:rsidP="004230D9">
      <w:pPr>
        <w:keepNext/>
        <w:keepLines/>
        <w:widowControl w:val="0"/>
        <w:numPr>
          <w:ilvl w:val="0"/>
          <w:numId w:val="9"/>
        </w:numPr>
        <w:suppressAutoHyphens w:val="0"/>
        <w:autoSpaceDE w:val="0"/>
        <w:autoSpaceDN w:val="0"/>
        <w:adjustRightInd w:val="0"/>
        <w:spacing w:before="480" w:after="120" w:line="360" w:lineRule="auto"/>
        <w:ind w:left="357" w:hanging="357"/>
        <w:jc w:val="both"/>
        <w:outlineLvl w:val="0"/>
        <w:rPr>
          <w:rFonts w:ascii="Arial" w:eastAsiaTheme="majorEastAsia" w:hAnsi="Arial" w:cs="Arial"/>
          <w:b/>
          <w:bCs/>
          <w:color w:val="auto"/>
          <w:sz w:val="20"/>
          <w:szCs w:val="20"/>
          <w:lang w:eastAsia="pt-BR"/>
        </w:rPr>
      </w:pPr>
      <w:r w:rsidRPr="006D05EA">
        <w:rPr>
          <w:rFonts w:ascii="Arial" w:eastAsiaTheme="majorEastAsia" w:hAnsi="Arial" w:cs="Arial"/>
          <w:b/>
          <w:bCs/>
          <w:color w:val="auto"/>
          <w:sz w:val="20"/>
          <w:szCs w:val="20"/>
          <w:lang w:eastAsia="pt-BR"/>
        </w:rPr>
        <w:t>DAS PENALIDADES</w:t>
      </w:r>
    </w:p>
    <w:p w14:paraId="045E6FA5"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O descumprimento da Ata de Registro de Preços ensejará aplicação das penalidades estabelecidas no Edital.</w:t>
      </w:r>
    </w:p>
    <w:p w14:paraId="35EDBD92" w14:textId="77777777" w:rsidR="006D05EA" w:rsidRPr="006D05EA" w:rsidRDefault="006D05EA" w:rsidP="004230D9">
      <w:pPr>
        <w:numPr>
          <w:ilvl w:val="2"/>
          <w:numId w:val="9"/>
        </w:numPr>
        <w:suppressAutoHyphens w:val="0"/>
        <w:autoSpaceDE w:val="0"/>
        <w:autoSpaceDN w:val="0"/>
        <w:adjustRightInd w:val="0"/>
        <w:spacing w:before="120" w:after="120" w:line="360" w:lineRule="auto"/>
        <w:jc w:val="both"/>
        <w:rPr>
          <w:rFonts w:ascii="Arial" w:eastAsia="Times New Roman" w:hAnsi="Arial" w:cs="Arial"/>
          <w:iCs/>
          <w:color w:val="auto"/>
          <w:sz w:val="20"/>
          <w:szCs w:val="20"/>
          <w:lang w:eastAsia="pt-BR"/>
        </w:rPr>
      </w:pPr>
      <w:r w:rsidRPr="006D05EA">
        <w:rPr>
          <w:rFonts w:ascii="Arial" w:eastAsia="Times New Roman" w:hAnsi="Arial" w:cs="Arial"/>
          <w:color w:val="000000"/>
          <w:sz w:val="20"/>
          <w:szCs w:val="20"/>
          <w:lang w:eastAsia="pt-BR"/>
        </w:rPr>
        <w:t xml:space="preserve">As sanções do item acima também se aplicam aos integrantes do cadastro de reserva, em pregão para registro de preços que, convocados, não honrarem o compromisso assumido injustificadamente, nos termos do art. 49, §1º do Decreto nº 10.024/19. </w:t>
      </w:r>
    </w:p>
    <w:p w14:paraId="7C8E5F74"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14:paraId="7CF0E809"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O órgão participante deverá comunicar ao órgão gerenciador qualquer das ocorrências previstas no art. 20 do Decreto nº 7.892/2013, dada a necessidade de instauração de procedimento para cancelamento do registro do fornecedor.</w:t>
      </w:r>
    </w:p>
    <w:p w14:paraId="4102AE0F" w14:textId="77777777" w:rsidR="006D05EA" w:rsidRPr="006D05EA" w:rsidRDefault="006D05EA" w:rsidP="004230D9">
      <w:pPr>
        <w:widowControl w:val="0"/>
        <w:suppressAutoHyphens w:val="0"/>
        <w:autoSpaceDE w:val="0"/>
        <w:autoSpaceDN w:val="0"/>
        <w:adjustRightInd w:val="0"/>
        <w:spacing w:after="0" w:line="360" w:lineRule="auto"/>
        <w:ind w:left="360"/>
        <w:jc w:val="both"/>
        <w:rPr>
          <w:rFonts w:ascii="Arial" w:eastAsia="Times New Roman" w:hAnsi="Arial" w:cs="Arial"/>
          <w:b/>
          <w:iCs/>
          <w:color w:val="auto"/>
          <w:sz w:val="20"/>
          <w:szCs w:val="20"/>
          <w:lang w:eastAsia="pt-BR"/>
        </w:rPr>
      </w:pPr>
    </w:p>
    <w:p w14:paraId="1EDC5AFB" w14:textId="77777777" w:rsidR="006D05EA" w:rsidRPr="006D05EA" w:rsidRDefault="006D05EA" w:rsidP="004230D9">
      <w:pPr>
        <w:widowControl w:val="0"/>
        <w:numPr>
          <w:ilvl w:val="0"/>
          <w:numId w:val="9"/>
        </w:numPr>
        <w:suppressAutoHyphens w:val="0"/>
        <w:autoSpaceDE w:val="0"/>
        <w:autoSpaceDN w:val="0"/>
        <w:adjustRightInd w:val="0"/>
        <w:spacing w:after="0" w:line="360" w:lineRule="auto"/>
        <w:jc w:val="both"/>
        <w:rPr>
          <w:rFonts w:ascii="Arial" w:eastAsia="Times New Roman" w:hAnsi="Arial" w:cs="Arial"/>
          <w:b/>
          <w:iCs/>
          <w:color w:val="auto"/>
          <w:sz w:val="20"/>
          <w:szCs w:val="20"/>
          <w:lang w:eastAsia="pt-BR"/>
        </w:rPr>
      </w:pPr>
      <w:r w:rsidRPr="006D05EA">
        <w:rPr>
          <w:rFonts w:ascii="Arial" w:eastAsia="Times New Roman" w:hAnsi="Arial" w:cs="Arial"/>
          <w:b/>
          <w:bCs/>
          <w:iCs/>
          <w:color w:val="auto"/>
          <w:sz w:val="20"/>
          <w:szCs w:val="20"/>
          <w:lang w:eastAsia="pt-BR"/>
        </w:rPr>
        <w:t>CONDIÇÕES GERAIS</w:t>
      </w:r>
    </w:p>
    <w:p w14:paraId="069B0762"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0476F6EC"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iCs/>
          <w:color w:val="auto"/>
          <w:sz w:val="20"/>
          <w:szCs w:val="20"/>
          <w:lang w:eastAsia="pt-BR"/>
        </w:rPr>
        <w:t>É vedado efetuar acréscimos nos quantitativos fixados nesta ata de registro de preços, inclusive o acréscimo de que trata o § 1º do art</w:t>
      </w:r>
      <w:r w:rsidRPr="006D05EA">
        <w:rPr>
          <w:rFonts w:ascii="Arial" w:eastAsia="Times New Roman" w:hAnsi="Arial" w:cs="Arial"/>
          <w:color w:val="auto"/>
          <w:sz w:val="20"/>
          <w:szCs w:val="20"/>
          <w:lang w:eastAsia="pt-BR"/>
        </w:rPr>
        <w:t>. 65 da Lei nº 8.666/93, nos termos do art. 12, §1º do Decreto nº 7892/13.</w:t>
      </w:r>
    </w:p>
    <w:p w14:paraId="59D9FEB7"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lastRenderedPageBreak/>
        <w:t>A ata de realização da sessão pública do pregão, contendo a relação dos licitantes que aceitarem cotar os bens ou serviços com preços iguais ao do licitante vencedor do certame, compõe anexo a esta Ata de Registro de Preços, nos termos do art. 11, §4º do Decreto n. 7.892, de 2014.</w:t>
      </w:r>
    </w:p>
    <w:p w14:paraId="1B0DA439" w14:textId="77777777" w:rsidR="006D05EA" w:rsidRPr="006D05EA" w:rsidRDefault="006D05EA" w:rsidP="004230D9">
      <w:pPr>
        <w:widowControl w:val="0"/>
        <w:suppressAutoHyphens w:val="0"/>
        <w:autoSpaceDE w:val="0"/>
        <w:autoSpaceDN w:val="0"/>
        <w:adjustRightInd w:val="0"/>
        <w:spacing w:after="0" w:line="360" w:lineRule="auto"/>
        <w:ind w:right="-15"/>
        <w:jc w:val="both"/>
        <w:rPr>
          <w:rFonts w:ascii="Arial" w:eastAsia="Times New Roman" w:hAnsi="Arial" w:cs="Arial"/>
          <w:color w:val="auto"/>
          <w:sz w:val="20"/>
          <w:szCs w:val="20"/>
          <w:lang w:eastAsia="pt-BR"/>
        </w:rPr>
      </w:pPr>
    </w:p>
    <w:p w14:paraId="7561EE34" w14:textId="77777777" w:rsidR="006D05EA" w:rsidRPr="006D05EA" w:rsidRDefault="006D05EA" w:rsidP="004230D9">
      <w:pPr>
        <w:widowControl w:val="0"/>
        <w:suppressAutoHyphens w:val="0"/>
        <w:autoSpaceDE w:val="0"/>
        <w:autoSpaceDN w:val="0"/>
        <w:adjustRightInd w:val="0"/>
        <w:spacing w:after="0" w:line="360" w:lineRule="auto"/>
        <w:ind w:right="-15"/>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Para firmeza e validade do pactuado, a presente Ata foi lavrada e por estarem justas e compromissadas, as partes assinam a presente Ata em 03 (três) vias de igual teor e forma, na presença das testemunhas abaixo. </w:t>
      </w:r>
    </w:p>
    <w:p w14:paraId="48FC3661" w14:textId="77777777" w:rsidR="006D05EA" w:rsidRPr="006D05EA" w:rsidRDefault="006D05EA" w:rsidP="004230D9">
      <w:pPr>
        <w:widowControl w:val="0"/>
        <w:suppressAutoHyphens w:val="0"/>
        <w:autoSpaceDE w:val="0"/>
        <w:autoSpaceDN w:val="0"/>
        <w:adjustRightInd w:val="0"/>
        <w:spacing w:after="0" w:line="360" w:lineRule="auto"/>
        <w:ind w:right="-15"/>
        <w:jc w:val="both"/>
        <w:rPr>
          <w:rFonts w:ascii="Arial" w:eastAsia="Times New Roman" w:hAnsi="Arial" w:cs="Arial"/>
          <w:color w:val="auto"/>
          <w:sz w:val="20"/>
          <w:szCs w:val="20"/>
          <w:lang w:eastAsia="pt-BR"/>
        </w:rPr>
      </w:pPr>
    </w:p>
    <w:p w14:paraId="0EBEF9E3" w14:textId="77777777" w:rsidR="006D05EA" w:rsidRPr="006D05EA" w:rsidRDefault="006D05EA" w:rsidP="004230D9">
      <w:pPr>
        <w:widowControl w:val="0"/>
        <w:suppressAutoHyphens w:val="0"/>
        <w:autoSpaceDE w:val="0"/>
        <w:autoSpaceDN w:val="0"/>
        <w:adjustRightInd w:val="0"/>
        <w:spacing w:after="0" w:line="360" w:lineRule="auto"/>
        <w:ind w:right="-15"/>
        <w:jc w:val="right"/>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Saquarema, </w:t>
      </w:r>
      <w:proofErr w:type="spellStart"/>
      <w:r w:rsidRPr="006D05EA">
        <w:rPr>
          <w:rFonts w:ascii="Arial" w:eastAsia="Times New Roman" w:hAnsi="Arial" w:cs="Arial"/>
          <w:color w:val="auto"/>
          <w:sz w:val="20"/>
          <w:szCs w:val="20"/>
          <w:lang w:eastAsia="pt-BR"/>
        </w:rPr>
        <w:t>xx</w:t>
      </w:r>
      <w:proofErr w:type="spellEnd"/>
      <w:r w:rsidRPr="006D05EA">
        <w:rPr>
          <w:rFonts w:ascii="Arial" w:eastAsia="Times New Roman" w:hAnsi="Arial" w:cs="Arial"/>
          <w:color w:val="auto"/>
          <w:sz w:val="20"/>
          <w:szCs w:val="20"/>
          <w:lang w:eastAsia="pt-BR"/>
        </w:rPr>
        <w:t xml:space="preserve"> de </w:t>
      </w:r>
      <w:proofErr w:type="spellStart"/>
      <w:r w:rsidRPr="006D05EA">
        <w:rPr>
          <w:rFonts w:ascii="Arial" w:eastAsia="Times New Roman" w:hAnsi="Arial" w:cs="Arial"/>
          <w:color w:val="auto"/>
          <w:sz w:val="20"/>
          <w:szCs w:val="20"/>
          <w:lang w:eastAsia="pt-BR"/>
        </w:rPr>
        <w:t>xxxxx</w:t>
      </w:r>
      <w:proofErr w:type="spellEnd"/>
      <w:r w:rsidRPr="006D05EA">
        <w:rPr>
          <w:rFonts w:ascii="Arial" w:eastAsia="Times New Roman" w:hAnsi="Arial" w:cs="Arial"/>
          <w:color w:val="auto"/>
          <w:sz w:val="20"/>
          <w:szCs w:val="20"/>
          <w:lang w:eastAsia="pt-BR"/>
        </w:rPr>
        <w:t xml:space="preserve"> de 2023.</w:t>
      </w:r>
    </w:p>
    <w:p w14:paraId="4F853A5A" w14:textId="47C3EA5B" w:rsid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420272FC" w14:textId="77777777" w:rsidR="00180B4D" w:rsidRPr="006D05EA" w:rsidRDefault="00180B4D"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451C741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___________________________________________________</w:t>
      </w:r>
    </w:p>
    <w:p w14:paraId="6F9DCD86" w14:textId="269522EE"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Secretário Municipal de </w:t>
      </w:r>
      <w:r w:rsidR="00B52629" w:rsidRPr="00B52629">
        <w:rPr>
          <w:rFonts w:ascii="Arial" w:eastAsia="Times New Roman" w:hAnsi="Arial" w:cs="Arial"/>
          <w:color w:val="auto"/>
          <w:sz w:val="20"/>
          <w:szCs w:val="20"/>
          <w:lang w:eastAsia="pt-BR"/>
        </w:rPr>
        <w:t>Educação, Cultura, Inclusão, Ciência e Tecnologia</w:t>
      </w:r>
    </w:p>
    <w:p w14:paraId="13E2789B" w14:textId="66B9F767" w:rsidR="006D05EA" w:rsidRPr="006D05EA" w:rsidRDefault="004230D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ANTONIO PERES ALVES</w:t>
      </w:r>
    </w:p>
    <w:p w14:paraId="72398D9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CONTRATANTE / GERENCIADOR</w:t>
      </w:r>
    </w:p>
    <w:p w14:paraId="24F9343E" w14:textId="730203C9" w:rsid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2F5838D8" w14:textId="77777777" w:rsidR="00180B4D" w:rsidRPr="006D05EA" w:rsidRDefault="00180B4D"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07560179"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_____________________________________________________</w:t>
      </w:r>
    </w:p>
    <w:p w14:paraId="0983355C"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CONTRATADA</w:t>
      </w:r>
    </w:p>
    <w:p w14:paraId="09A2B8F5"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CNPJ ********</w:t>
      </w:r>
    </w:p>
    <w:p w14:paraId="429E3AC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4B4127AD"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65AE9526" w14:textId="77777777" w:rsidR="006D05EA" w:rsidRPr="00180B4D" w:rsidRDefault="006D05EA" w:rsidP="004230D9">
      <w:pPr>
        <w:widowControl w:val="0"/>
        <w:suppressAutoHyphens w:val="0"/>
        <w:autoSpaceDE w:val="0"/>
        <w:autoSpaceDN w:val="0"/>
        <w:adjustRightInd w:val="0"/>
        <w:spacing w:after="0" w:line="360" w:lineRule="auto"/>
        <w:ind w:right="-30"/>
        <w:rPr>
          <w:rFonts w:ascii="Arial" w:eastAsia="Times New Roman" w:hAnsi="Arial" w:cs="Arial"/>
          <w:b/>
          <w:bCs/>
          <w:color w:val="auto"/>
          <w:sz w:val="20"/>
          <w:szCs w:val="20"/>
          <w:lang w:eastAsia="pt-BR"/>
        </w:rPr>
      </w:pPr>
      <w:r w:rsidRPr="00180B4D">
        <w:rPr>
          <w:rFonts w:ascii="Arial" w:eastAsia="Times New Roman" w:hAnsi="Arial" w:cs="Arial"/>
          <w:b/>
          <w:bCs/>
          <w:color w:val="auto"/>
          <w:sz w:val="20"/>
          <w:szCs w:val="20"/>
          <w:lang w:eastAsia="pt-BR"/>
        </w:rPr>
        <w:t>TESTEMUNHAS:</w:t>
      </w:r>
    </w:p>
    <w:p w14:paraId="1B916E53" w14:textId="77777777" w:rsid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p>
    <w:p w14:paraId="462E2C85" w14:textId="77777777" w:rsid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sectPr w:rsidR="006D05EA" w:rsidSect="006D05EA">
          <w:headerReference w:type="default" r:id="rId8"/>
          <w:footerReference w:type="default" r:id="rId9"/>
          <w:pgSz w:w="11906" w:h="16838"/>
          <w:pgMar w:top="2881" w:right="1701" w:bottom="1417" w:left="1701" w:header="227" w:footer="0" w:gutter="0"/>
          <w:cols w:space="720"/>
          <w:formProt w:val="0"/>
          <w:docGrid w:linePitch="360" w:charSpace="-2049"/>
        </w:sectPr>
      </w:pPr>
    </w:p>
    <w:p w14:paraId="0C26E985" w14:textId="35422910" w:rsidR="006D05EA" w:rsidRPr="00180B4D" w:rsidRDefault="006D05EA" w:rsidP="004230D9">
      <w:pPr>
        <w:widowControl w:val="0"/>
        <w:suppressAutoHyphens w:val="0"/>
        <w:autoSpaceDE w:val="0"/>
        <w:autoSpaceDN w:val="0"/>
        <w:adjustRightInd w:val="0"/>
        <w:spacing w:after="0" w:line="360" w:lineRule="auto"/>
        <w:ind w:right="-30"/>
        <w:rPr>
          <w:rFonts w:ascii="Arial" w:eastAsia="Times New Roman" w:hAnsi="Arial" w:cs="Arial"/>
          <w:b/>
          <w:bCs/>
          <w:color w:val="auto"/>
          <w:sz w:val="20"/>
          <w:szCs w:val="20"/>
          <w:lang w:eastAsia="pt-BR"/>
        </w:rPr>
      </w:pPr>
      <w:r w:rsidRPr="00180B4D">
        <w:rPr>
          <w:rFonts w:ascii="Arial" w:eastAsia="Times New Roman" w:hAnsi="Arial" w:cs="Arial"/>
          <w:b/>
          <w:bCs/>
          <w:color w:val="auto"/>
          <w:sz w:val="20"/>
          <w:szCs w:val="20"/>
          <w:lang w:eastAsia="pt-BR"/>
        </w:rPr>
        <w:t xml:space="preserve">NOME:___________________________     </w:t>
      </w:r>
    </w:p>
    <w:p w14:paraId="4BD93D5A" w14:textId="77777777" w:rsidR="006D05EA" w:rsidRPr="00180B4D" w:rsidRDefault="006D05EA" w:rsidP="004230D9">
      <w:pPr>
        <w:widowControl w:val="0"/>
        <w:suppressAutoHyphens w:val="0"/>
        <w:autoSpaceDE w:val="0"/>
        <w:autoSpaceDN w:val="0"/>
        <w:adjustRightInd w:val="0"/>
        <w:spacing w:after="0" w:line="360" w:lineRule="auto"/>
        <w:ind w:right="-30"/>
        <w:rPr>
          <w:rFonts w:ascii="Arial" w:eastAsia="Times New Roman" w:hAnsi="Arial" w:cs="Arial"/>
          <w:b/>
          <w:bCs/>
          <w:color w:val="auto"/>
          <w:sz w:val="20"/>
          <w:szCs w:val="20"/>
          <w:lang w:eastAsia="pt-BR"/>
        </w:rPr>
      </w:pPr>
      <w:r w:rsidRPr="00180B4D">
        <w:rPr>
          <w:rFonts w:ascii="Arial" w:eastAsia="Times New Roman" w:hAnsi="Arial" w:cs="Arial"/>
          <w:b/>
          <w:bCs/>
          <w:color w:val="auto"/>
          <w:sz w:val="20"/>
          <w:szCs w:val="20"/>
          <w:lang w:eastAsia="pt-BR"/>
        </w:rPr>
        <w:t>CPF: _____________________________</w:t>
      </w:r>
    </w:p>
    <w:p w14:paraId="68137BB6" w14:textId="77777777" w:rsidR="006D05EA" w:rsidRPr="00180B4D" w:rsidRDefault="006D05EA" w:rsidP="004230D9">
      <w:pPr>
        <w:widowControl w:val="0"/>
        <w:suppressAutoHyphens w:val="0"/>
        <w:autoSpaceDE w:val="0"/>
        <w:autoSpaceDN w:val="0"/>
        <w:adjustRightInd w:val="0"/>
        <w:spacing w:after="0" w:line="360" w:lineRule="auto"/>
        <w:ind w:right="-30"/>
        <w:rPr>
          <w:rFonts w:ascii="Arial" w:eastAsia="Times New Roman" w:hAnsi="Arial" w:cs="Arial"/>
          <w:b/>
          <w:bCs/>
          <w:color w:val="auto"/>
          <w:sz w:val="20"/>
          <w:szCs w:val="20"/>
          <w:lang w:eastAsia="pt-BR"/>
        </w:rPr>
      </w:pPr>
      <w:r w:rsidRPr="00180B4D">
        <w:rPr>
          <w:rFonts w:ascii="Arial" w:eastAsia="Times New Roman" w:hAnsi="Arial" w:cs="Arial"/>
          <w:b/>
          <w:bCs/>
          <w:color w:val="auto"/>
          <w:sz w:val="20"/>
          <w:szCs w:val="20"/>
          <w:lang w:eastAsia="pt-BR"/>
        </w:rPr>
        <w:t xml:space="preserve">ASSINATURA: ____________________  </w:t>
      </w:r>
    </w:p>
    <w:p w14:paraId="2C24A4BA" w14:textId="77777777" w:rsidR="006D05EA" w:rsidRPr="00180B4D" w:rsidRDefault="006D05EA" w:rsidP="004230D9">
      <w:pPr>
        <w:widowControl w:val="0"/>
        <w:suppressAutoHyphens w:val="0"/>
        <w:autoSpaceDE w:val="0"/>
        <w:autoSpaceDN w:val="0"/>
        <w:adjustRightInd w:val="0"/>
        <w:spacing w:after="0" w:line="360" w:lineRule="auto"/>
        <w:ind w:right="-30"/>
        <w:rPr>
          <w:rFonts w:ascii="Arial" w:eastAsia="Times New Roman" w:hAnsi="Arial" w:cs="Arial"/>
          <w:b/>
          <w:bCs/>
          <w:color w:val="auto"/>
          <w:sz w:val="20"/>
          <w:szCs w:val="20"/>
          <w:lang w:eastAsia="pt-BR"/>
        </w:rPr>
      </w:pPr>
    </w:p>
    <w:p w14:paraId="14D04E9C" w14:textId="77777777" w:rsidR="006D05EA" w:rsidRPr="00180B4D"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0"/>
          <w:szCs w:val="20"/>
          <w:lang w:eastAsia="pt-BR"/>
        </w:rPr>
      </w:pPr>
      <w:r w:rsidRPr="00180B4D">
        <w:rPr>
          <w:rFonts w:ascii="Arial" w:eastAsia="Times New Roman" w:hAnsi="Arial" w:cs="Arial"/>
          <w:b/>
          <w:bCs/>
          <w:color w:val="auto"/>
          <w:sz w:val="20"/>
          <w:szCs w:val="20"/>
          <w:lang w:eastAsia="pt-BR"/>
        </w:rPr>
        <w:t>NOME__________________________</w:t>
      </w:r>
    </w:p>
    <w:p w14:paraId="166484C0" w14:textId="77777777" w:rsidR="006D05EA" w:rsidRPr="00180B4D"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0"/>
          <w:szCs w:val="20"/>
          <w:lang w:eastAsia="pt-BR"/>
        </w:rPr>
      </w:pPr>
      <w:r w:rsidRPr="00180B4D">
        <w:rPr>
          <w:rFonts w:ascii="Arial" w:eastAsia="Times New Roman" w:hAnsi="Arial" w:cs="Arial"/>
          <w:b/>
          <w:bCs/>
          <w:color w:val="auto"/>
          <w:sz w:val="20"/>
          <w:szCs w:val="20"/>
          <w:lang w:eastAsia="pt-BR"/>
        </w:rPr>
        <w:t>CPF: ___________________________</w:t>
      </w:r>
    </w:p>
    <w:p w14:paraId="78B7D919" w14:textId="40109569" w:rsidR="006D05EA" w:rsidRPr="00180B4D"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b/>
          <w:bCs/>
          <w:color w:val="000000"/>
          <w:sz w:val="20"/>
          <w:szCs w:val="20"/>
          <w:lang w:eastAsia="pt-BR"/>
        </w:rPr>
        <w:sectPr w:rsidR="006D05EA" w:rsidRPr="00180B4D" w:rsidSect="006D05EA">
          <w:type w:val="continuous"/>
          <w:pgSz w:w="11906" w:h="16838"/>
          <w:pgMar w:top="2881" w:right="1701" w:bottom="1417" w:left="1701" w:header="227" w:footer="0" w:gutter="0"/>
          <w:cols w:num="2" w:space="720"/>
          <w:formProt w:val="0"/>
          <w:docGrid w:linePitch="360" w:charSpace="-2049"/>
        </w:sectPr>
      </w:pPr>
      <w:r w:rsidRPr="00180B4D">
        <w:rPr>
          <w:rFonts w:ascii="Arial" w:eastAsia="Times New Roman" w:hAnsi="Arial" w:cs="Arial"/>
          <w:b/>
          <w:bCs/>
          <w:color w:val="auto"/>
          <w:sz w:val="20"/>
          <w:szCs w:val="20"/>
          <w:lang w:eastAsia="pt-BR"/>
        </w:rPr>
        <w:t>ASSINATURA: ___________________</w:t>
      </w:r>
    </w:p>
    <w:p w14:paraId="57990D83" w14:textId="77777777" w:rsidR="006D05EA" w:rsidRDefault="006D05EA" w:rsidP="004230D9">
      <w:pPr>
        <w:spacing w:line="360" w:lineRule="auto"/>
        <w:sectPr w:rsidR="006D05EA" w:rsidSect="006D05EA">
          <w:type w:val="continuous"/>
          <w:pgSz w:w="11906" w:h="16838"/>
          <w:pgMar w:top="2881" w:right="1701" w:bottom="1417" w:left="1701" w:header="227" w:footer="0" w:gutter="0"/>
          <w:cols w:space="720"/>
          <w:formProt w:val="0"/>
          <w:docGrid w:linePitch="360" w:charSpace="-2049"/>
        </w:sectPr>
      </w:pPr>
    </w:p>
    <w:p w14:paraId="5F106EB6" w14:textId="746EBEC2" w:rsidR="006A3EC9" w:rsidRPr="006D05EA" w:rsidRDefault="006A3EC9" w:rsidP="004230D9">
      <w:pPr>
        <w:spacing w:line="360" w:lineRule="auto"/>
      </w:pPr>
    </w:p>
    <w:sectPr w:rsidR="006A3EC9" w:rsidRPr="006D05EA" w:rsidSect="006D05EA">
      <w:type w:val="continuous"/>
      <w:pgSz w:w="11906" w:h="16838"/>
      <w:pgMar w:top="2881" w:right="1701" w:bottom="1417" w:left="1701" w:header="227"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4FA26" w14:textId="77777777" w:rsidR="00BE6468" w:rsidRDefault="00BE6468">
      <w:pPr>
        <w:spacing w:after="0" w:line="240" w:lineRule="auto"/>
      </w:pPr>
      <w:r>
        <w:separator/>
      </w:r>
    </w:p>
  </w:endnote>
  <w:endnote w:type="continuationSeparator" w:id="0">
    <w:p w14:paraId="6EB801C9" w14:textId="77777777" w:rsidR="00BE6468" w:rsidRDefault="00BE6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0519A9D6"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B95BEFD">
              <wp:simplePos x="0" y="0"/>
              <wp:positionH relativeFrom="column">
                <wp:posOffset>-356235</wp:posOffset>
              </wp:positionH>
              <wp:positionV relativeFrom="paragraph">
                <wp:posOffset>230505</wp:posOffset>
              </wp:positionV>
              <wp:extent cx="3181350" cy="352425"/>
              <wp:effectExtent l="0" t="0" r="0" b="9525"/>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3524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3D9DE90E" w:rsidR="00531A9F" w:rsidRDefault="00531A9F" w:rsidP="00172414">
                          <w:pPr>
                            <w:pStyle w:val="SemEspaamento"/>
                            <w:rPr>
                              <w:rFonts w:ascii="Arial Narrow" w:hAnsi="Arial Narrow"/>
                              <w:b/>
                              <w:sz w:val="14"/>
                              <w:szCs w:val="14"/>
                            </w:rPr>
                          </w:pPr>
                          <w:r>
                            <w:rPr>
                              <w:rFonts w:ascii="Arial Narrow" w:hAnsi="Arial Narrow"/>
                              <w:b/>
                              <w:sz w:val="14"/>
                              <w:szCs w:val="14"/>
                            </w:rPr>
                            <w:t xml:space="preserve">Secretaria </w:t>
                          </w:r>
                          <w:r w:rsidR="006D05EA">
                            <w:rPr>
                              <w:rFonts w:ascii="Arial Narrow" w:hAnsi="Arial Narrow"/>
                              <w:b/>
                              <w:sz w:val="14"/>
                              <w:szCs w:val="14"/>
                            </w:rPr>
                            <w:t xml:space="preserve">Municipal de </w:t>
                          </w:r>
                          <w:r w:rsidR="000D0776" w:rsidRPr="000D0776">
                            <w:rPr>
                              <w:rFonts w:ascii="Arial Narrow" w:hAnsi="Arial Narrow"/>
                              <w:b/>
                              <w:sz w:val="14"/>
                              <w:szCs w:val="14"/>
                            </w:rPr>
                            <w:t>Educação, Cultura, Inclusão, Ciência e Tecnologia</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18.15pt;width:250.5pt;height:2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3D9DE90E" w:rsidR="00531A9F" w:rsidRDefault="00531A9F" w:rsidP="00172414">
                    <w:pPr>
                      <w:pStyle w:val="SemEspaamento"/>
                      <w:rPr>
                        <w:rFonts w:ascii="Arial Narrow" w:hAnsi="Arial Narrow"/>
                        <w:b/>
                        <w:sz w:val="14"/>
                        <w:szCs w:val="14"/>
                      </w:rPr>
                    </w:pPr>
                    <w:r>
                      <w:rPr>
                        <w:rFonts w:ascii="Arial Narrow" w:hAnsi="Arial Narrow"/>
                        <w:b/>
                        <w:sz w:val="14"/>
                        <w:szCs w:val="14"/>
                      </w:rPr>
                      <w:t xml:space="preserve">Secretaria </w:t>
                    </w:r>
                    <w:r w:rsidR="006D05EA">
                      <w:rPr>
                        <w:rFonts w:ascii="Arial Narrow" w:hAnsi="Arial Narrow"/>
                        <w:b/>
                        <w:sz w:val="14"/>
                        <w:szCs w:val="14"/>
                      </w:rPr>
                      <w:t xml:space="preserve">Municipal de </w:t>
                    </w:r>
                    <w:r w:rsidR="000D0776" w:rsidRPr="000D0776">
                      <w:rPr>
                        <w:rFonts w:ascii="Arial Narrow" w:hAnsi="Arial Narrow"/>
                        <w:b/>
                        <w:sz w:val="14"/>
                        <w:szCs w:val="14"/>
                      </w:rPr>
                      <w:t>Educação, Cultura, Inclusão, Ciência e Tecnologia</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FD1C9" w14:textId="77777777" w:rsidR="00BE6468" w:rsidRDefault="00BE6468">
      <w:pPr>
        <w:spacing w:after="0" w:line="240" w:lineRule="auto"/>
      </w:pPr>
      <w:bookmarkStart w:id="0" w:name="_Hlk70339494"/>
      <w:bookmarkEnd w:id="0"/>
      <w:r>
        <w:separator/>
      </w:r>
    </w:p>
  </w:footnote>
  <w:footnote w:type="continuationSeparator" w:id="0">
    <w:p w14:paraId="6BFD0E40" w14:textId="77777777" w:rsidR="00BE6468" w:rsidRDefault="00BE6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5224" w14:textId="449539CE"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1D621C47">
              <wp:simplePos x="0" y="0"/>
              <wp:positionH relativeFrom="column">
                <wp:posOffset>224790</wp:posOffset>
              </wp:positionH>
              <wp:positionV relativeFrom="paragraph">
                <wp:posOffset>255905</wp:posOffset>
              </wp:positionV>
              <wp:extent cx="3495675" cy="895350"/>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895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06958A9" w:rsidR="00585134" w:rsidRDefault="00153653">
                          <w:pPr>
                            <w:pStyle w:val="SemEspaamento"/>
                            <w:rPr>
                              <w:b/>
                            </w:rPr>
                          </w:pPr>
                          <w:r w:rsidRPr="00153653">
                            <w:rPr>
                              <w:b/>
                            </w:rPr>
                            <w:t xml:space="preserve">Secretaria Municipal de </w:t>
                          </w:r>
                          <w:r w:rsidR="00B52629" w:rsidRPr="00B52629">
                            <w:rPr>
                              <w:b/>
                            </w:rPr>
                            <w:t>Educação, Cultura, Inclusão, Ciência e Tecnologia</w:t>
                          </w: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7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06958A9" w:rsidR="00585134" w:rsidRDefault="00153653">
                    <w:pPr>
                      <w:pStyle w:val="SemEspaamento"/>
                      <w:rPr>
                        <w:b/>
                      </w:rPr>
                    </w:pPr>
                    <w:r w:rsidRPr="00153653">
                      <w:rPr>
                        <w:b/>
                      </w:rPr>
                      <w:t xml:space="preserve">Secretaria Municipal de </w:t>
                    </w:r>
                    <w:r w:rsidR="00B52629" w:rsidRPr="00B52629">
                      <w:rPr>
                        <w:b/>
                      </w:rPr>
                      <w:t>Educação, Cultura, Inclusão, Ciência e Tecnologia</w:t>
                    </w: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402" w:type="dxa"/>
      <w:tblInd w:w="6091" w:type="dxa"/>
      <w:tblLook w:val="04A0" w:firstRow="1" w:lastRow="0" w:firstColumn="1" w:lastColumn="0" w:noHBand="0" w:noVBand="1"/>
    </w:tblPr>
    <w:tblGrid>
      <w:gridCol w:w="3402"/>
    </w:tblGrid>
    <w:tr w:rsidR="00153653" w14:paraId="164FAA88" w14:textId="77777777" w:rsidTr="00531A9F">
      <w:tc>
        <w:tcPr>
          <w:tcW w:w="3402" w:type="dxa"/>
        </w:tcPr>
        <w:p w14:paraId="71C09EC3" w14:textId="77777777" w:rsidR="00531A9F" w:rsidRDefault="00531A9F">
          <w:pPr>
            <w:pStyle w:val="Cabealho"/>
          </w:pPr>
        </w:p>
        <w:p w14:paraId="6636A284" w14:textId="39EAFE8E" w:rsidR="00153653" w:rsidRDefault="00153653">
          <w:pPr>
            <w:pStyle w:val="Cabealho"/>
          </w:pPr>
          <w:r>
            <w:t xml:space="preserve">PROCESSO Nº </w:t>
          </w:r>
          <w:r w:rsidR="0062563B">
            <w:t>12.485/2023</w:t>
          </w:r>
        </w:p>
        <w:p w14:paraId="2167813B" w14:textId="77777777" w:rsidR="00531A9F" w:rsidRDefault="00531A9F" w:rsidP="00531A9F">
          <w:pPr>
            <w:pStyle w:val="Cabealho"/>
          </w:pPr>
        </w:p>
        <w:p w14:paraId="4F4F94D7" w14:textId="77777777" w:rsidR="00531A9F" w:rsidRDefault="00531A9F" w:rsidP="00531A9F">
          <w:pPr>
            <w:pStyle w:val="Cabealho"/>
          </w:pPr>
          <w:r>
            <w:t>FLS. _______ RUBRICA _________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091311"/>
    <w:multiLevelType w:val="multilevel"/>
    <w:tmpl w:val="9ACAD9DE"/>
    <w:lvl w:ilvl="0">
      <w:start w:val="9"/>
      <w:numFmt w:val="decimal"/>
      <w:lvlText w:val="%1"/>
      <w:lvlJc w:val="left"/>
      <w:pPr>
        <w:ind w:left="662" w:hanging="389"/>
      </w:pPr>
      <w:rPr>
        <w:rFonts w:hint="default"/>
        <w:lang w:val="pt-PT" w:eastAsia="en-US" w:bidi="ar-SA"/>
      </w:rPr>
    </w:lvl>
    <w:lvl w:ilvl="1">
      <w:start w:val="1"/>
      <w:numFmt w:val="decimal"/>
      <w:lvlText w:val="%1.%2."/>
      <w:lvlJc w:val="left"/>
      <w:pPr>
        <w:ind w:left="662" w:hanging="389"/>
      </w:pPr>
      <w:rPr>
        <w:rFonts w:asciiTheme="minorHAnsi" w:eastAsia="Cambria Math" w:hAnsiTheme="minorHAnsi" w:cstheme="minorHAnsi" w:hint="default"/>
        <w:w w:val="100"/>
        <w:sz w:val="22"/>
        <w:szCs w:val="22"/>
        <w:lang w:val="pt-PT" w:eastAsia="en-US" w:bidi="ar-SA"/>
      </w:rPr>
    </w:lvl>
    <w:lvl w:ilvl="2">
      <w:numFmt w:val="bullet"/>
      <w:lvlText w:val="•"/>
      <w:lvlJc w:val="left"/>
      <w:pPr>
        <w:ind w:left="2676" w:hanging="389"/>
      </w:pPr>
      <w:rPr>
        <w:rFonts w:hint="default"/>
        <w:lang w:val="pt-PT" w:eastAsia="en-US" w:bidi="ar-SA"/>
      </w:rPr>
    </w:lvl>
    <w:lvl w:ilvl="3">
      <w:numFmt w:val="bullet"/>
      <w:lvlText w:val="•"/>
      <w:lvlJc w:val="left"/>
      <w:pPr>
        <w:ind w:left="3685" w:hanging="389"/>
      </w:pPr>
      <w:rPr>
        <w:rFonts w:hint="default"/>
        <w:lang w:val="pt-PT" w:eastAsia="en-US" w:bidi="ar-SA"/>
      </w:rPr>
    </w:lvl>
    <w:lvl w:ilvl="4">
      <w:numFmt w:val="bullet"/>
      <w:lvlText w:val="•"/>
      <w:lvlJc w:val="left"/>
      <w:pPr>
        <w:ind w:left="4693" w:hanging="389"/>
      </w:pPr>
      <w:rPr>
        <w:rFonts w:hint="default"/>
        <w:lang w:val="pt-PT" w:eastAsia="en-US" w:bidi="ar-SA"/>
      </w:rPr>
    </w:lvl>
    <w:lvl w:ilvl="5">
      <w:numFmt w:val="bullet"/>
      <w:lvlText w:val="•"/>
      <w:lvlJc w:val="left"/>
      <w:pPr>
        <w:ind w:left="5702" w:hanging="389"/>
      </w:pPr>
      <w:rPr>
        <w:rFonts w:hint="default"/>
        <w:lang w:val="pt-PT" w:eastAsia="en-US" w:bidi="ar-SA"/>
      </w:rPr>
    </w:lvl>
    <w:lvl w:ilvl="6">
      <w:numFmt w:val="bullet"/>
      <w:lvlText w:val="•"/>
      <w:lvlJc w:val="left"/>
      <w:pPr>
        <w:ind w:left="6710" w:hanging="389"/>
      </w:pPr>
      <w:rPr>
        <w:rFonts w:hint="default"/>
        <w:lang w:val="pt-PT" w:eastAsia="en-US" w:bidi="ar-SA"/>
      </w:rPr>
    </w:lvl>
    <w:lvl w:ilvl="7">
      <w:numFmt w:val="bullet"/>
      <w:lvlText w:val="•"/>
      <w:lvlJc w:val="left"/>
      <w:pPr>
        <w:ind w:left="7718" w:hanging="389"/>
      </w:pPr>
      <w:rPr>
        <w:rFonts w:hint="default"/>
        <w:lang w:val="pt-PT" w:eastAsia="en-US" w:bidi="ar-SA"/>
      </w:rPr>
    </w:lvl>
    <w:lvl w:ilvl="8">
      <w:numFmt w:val="bullet"/>
      <w:lvlText w:val="•"/>
      <w:lvlJc w:val="left"/>
      <w:pPr>
        <w:ind w:left="8727" w:hanging="389"/>
      </w:pPr>
      <w:rPr>
        <w:rFonts w:hint="default"/>
        <w:lang w:val="pt-PT" w:eastAsia="en-US" w:bidi="ar-SA"/>
      </w:rPr>
    </w:lvl>
  </w:abstractNum>
  <w:abstractNum w:abstractNumId="2" w15:restartNumberingAfterBreak="0">
    <w:nsid w:val="203E2521"/>
    <w:multiLevelType w:val="multilevel"/>
    <w:tmpl w:val="536E209C"/>
    <w:lvl w:ilvl="0">
      <w:start w:val="3"/>
      <w:numFmt w:val="decimal"/>
      <w:lvlText w:val="%1"/>
      <w:lvlJc w:val="left"/>
      <w:pPr>
        <w:ind w:left="1050" w:hanging="389"/>
      </w:pPr>
      <w:rPr>
        <w:rFonts w:hint="default"/>
        <w:lang w:val="pt-PT" w:eastAsia="en-US" w:bidi="ar-SA"/>
      </w:rPr>
    </w:lvl>
    <w:lvl w:ilvl="1">
      <w:start w:val="1"/>
      <w:numFmt w:val="decimal"/>
      <w:lvlText w:val="%1.%2."/>
      <w:lvlJc w:val="left"/>
      <w:pPr>
        <w:ind w:left="1050" w:hanging="389"/>
      </w:pPr>
      <w:rPr>
        <w:rFonts w:ascii="Calibri" w:eastAsia="Calibri" w:hAnsi="Calibri" w:cs="Calibri" w:hint="default"/>
        <w:spacing w:val="-1"/>
        <w:w w:val="100"/>
        <w:sz w:val="22"/>
        <w:szCs w:val="22"/>
        <w:lang w:val="pt-PT" w:eastAsia="en-US" w:bidi="ar-SA"/>
      </w:rPr>
    </w:lvl>
    <w:lvl w:ilvl="2">
      <w:numFmt w:val="bullet"/>
      <w:lvlText w:val="•"/>
      <w:lvlJc w:val="left"/>
      <w:pPr>
        <w:ind w:left="2996" w:hanging="389"/>
      </w:pPr>
      <w:rPr>
        <w:rFonts w:hint="default"/>
        <w:lang w:val="pt-PT" w:eastAsia="en-US" w:bidi="ar-SA"/>
      </w:rPr>
    </w:lvl>
    <w:lvl w:ilvl="3">
      <w:numFmt w:val="bullet"/>
      <w:lvlText w:val="•"/>
      <w:lvlJc w:val="left"/>
      <w:pPr>
        <w:ind w:left="3965" w:hanging="389"/>
      </w:pPr>
      <w:rPr>
        <w:rFonts w:hint="default"/>
        <w:lang w:val="pt-PT" w:eastAsia="en-US" w:bidi="ar-SA"/>
      </w:rPr>
    </w:lvl>
    <w:lvl w:ilvl="4">
      <w:numFmt w:val="bullet"/>
      <w:lvlText w:val="•"/>
      <w:lvlJc w:val="left"/>
      <w:pPr>
        <w:ind w:left="4933" w:hanging="389"/>
      </w:pPr>
      <w:rPr>
        <w:rFonts w:hint="default"/>
        <w:lang w:val="pt-PT" w:eastAsia="en-US" w:bidi="ar-SA"/>
      </w:rPr>
    </w:lvl>
    <w:lvl w:ilvl="5">
      <w:numFmt w:val="bullet"/>
      <w:lvlText w:val="•"/>
      <w:lvlJc w:val="left"/>
      <w:pPr>
        <w:ind w:left="5902" w:hanging="389"/>
      </w:pPr>
      <w:rPr>
        <w:rFonts w:hint="default"/>
        <w:lang w:val="pt-PT" w:eastAsia="en-US" w:bidi="ar-SA"/>
      </w:rPr>
    </w:lvl>
    <w:lvl w:ilvl="6">
      <w:numFmt w:val="bullet"/>
      <w:lvlText w:val="•"/>
      <w:lvlJc w:val="left"/>
      <w:pPr>
        <w:ind w:left="6870" w:hanging="389"/>
      </w:pPr>
      <w:rPr>
        <w:rFonts w:hint="default"/>
        <w:lang w:val="pt-PT" w:eastAsia="en-US" w:bidi="ar-SA"/>
      </w:rPr>
    </w:lvl>
    <w:lvl w:ilvl="7">
      <w:numFmt w:val="bullet"/>
      <w:lvlText w:val="•"/>
      <w:lvlJc w:val="left"/>
      <w:pPr>
        <w:ind w:left="7838" w:hanging="389"/>
      </w:pPr>
      <w:rPr>
        <w:rFonts w:hint="default"/>
        <w:lang w:val="pt-PT" w:eastAsia="en-US" w:bidi="ar-SA"/>
      </w:rPr>
    </w:lvl>
    <w:lvl w:ilvl="8">
      <w:numFmt w:val="bullet"/>
      <w:lvlText w:val="•"/>
      <w:lvlJc w:val="left"/>
      <w:pPr>
        <w:ind w:left="8807" w:hanging="389"/>
      </w:pPr>
      <w:rPr>
        <w:rFonts w:hint="default"/>
        <w:lang w:val="pt-PT" w:eastAsia="en-US" w:bidi="ar-SA"/>
      </w:rPr>
    </w:lvl>
  </w:abstractNum>
  <w:abstractNum w:abstractNumId="3" w15:restartNumberingAfterBreak="0">
    <w:nsid w:val="262216F8"/>
    <w:multiLevelType w:val="multilevel"/>
    <w:tmpl w:val="D7322B24"/>
    <w:lvl w:ilvl="0">
      <w:start w:val="10"/>
      <w:numFmt w:val="decimal"/>
      <w:lvlText w:val="%1"/>
      <w:lvlJc w:val="left"/>
      <w:pPr>
        <w:ind w:left="662" w:hanging="571"/>
      </w:pPr>
      <w:rPr>
        <w:rFonts w:hint="default"/>
        <w:lang w:val="pt-PT" w:eastAsia="en-US" w:bidi="ar-SA"/>
      </w:rPr>
    </w:lvl>
    <w:lvl w:ilvl="1">
      <w:start w:val="1"/>
      <w:numFmt w:val="decimal"/>
      <w:lvlText w:val="%1.%2."/>
      <w:lvlJc w:val="left"/>
      <w:pPr>
        <w:ind w:left="662" w:hanging="571"/>
      </w:pPr>
      <w:rPr>
        <w:rFonts w:ascii="Cambria Math" w:eastAsia="Cambria Math" w:hAnsi="Cambria Math" w:cs="Cambria Math" w:hint="default"/>
        <w:w w:val="100"/>
        <w:sz w:val="22"/>
        <w:szCs w:val="22"/>
        <w:lang w:val="pt-PT" w:eastAsia="en-US" w:bidi="ar-SA"/>
      </w:rPr>
    </w:lvl>
    <w:lvl w:ilvl="2">
      <w:start w:val="1"/>
      <w:numFmt w:val="lowerLetter"/>
      <w:lvlText w:val="%3)"/>
      <w:lvlJc w:val="left"/>
      <w:pPr>
        <w:ind w:left="1370" w:hanging="348"/>
      </w:pPr>
      <w:rPr>
        <w:rFonts w:ascii="Cambria Math" w:eastAsia="Cambria Math" w:hAnsi="Cambria Math" w:cs="Cambria Math" w:hint="default"/>
        <w:w w:val="100"/>
        <w:sz w:val="22"/>
        <w:szCs w:val="22"/>
        <w:lang w:val="pt-PT" w:eastAsia="en-US" w:bidi="ar-SA"/>
      </w:rPr>
    </w:lvl>
    <w:lvl w:ilvl="3">
      <w:numFmt w:val="bullet"/>
      <w:lvlText w:val="•"/>
      <w:lvlJc w:val="left"/>
      <w:pPr>
        <w:ind w:left="3460" w:hanging="348"/>
      </w:pPr>
      <w:rPr>
        <w:rFonts w:hint="default"/>
        <w:lang w:val="pt-PT" w:eastAsia="en-US" w:bidi="ar-SA"/>
      </w:rPr>
    </w:lvl>
    <w:lvl w:ilvl="4">
      <w:numFmt w:val="bullet"/>
      <w:lvlText w:val="•"/>
      <w:lvlJc w:val="left"/>
      <w:pPr>
        <w:ind w:left="4501" w:hanging="348"/>
      </w:pPr>
      <w:rPr>
        <w:rFonts w:hint="default"/>
        <w:lang w:val="pt-PT" w:eastAsia="en-US" w:bidi="ar-SA"/>
      </w:rPr>
    </w:lvl>
    <w:lvl w:ilvl="5">
      <w:numFmt w:val="bullet"/>
      <w:lvlText w:val="•"/>
      <w:lvlJc w:val="left"/>
      <w:pPr>
        <w:ind w:left="5541" w:hanging="348"/>
      </w:pPr>
      <w:rPr>
        <w:rFonts w:hint="default"/>
        <w:lang w:val="pt-PT" w:eastAsia="en-US" w:bidi="ar-SA"/>
      </w:rPr>
    </w:lvl>
    <w:lvl w:ilvl="6">
      <w:numFmt w:val="bullet"/>
      <w:lvlText w:val="•"/>
      <w:lvlJc w:val="left"/>
      <w:pPr>
        <w:ind w:left="6582" w:hanging="348"/>
      </w:pPr>
      <w:rPr>
        <w:rFonts w:hint="default"/>
        <w:lang w:val="pt-PT" w:eastAsia="en-US" w:bidi="ar-SA"/>
      </w:rPr>
    </w:lvl>
    <w:lvl w:ilvl="7">
      <w:numFmt w:val="bullet"/>
      <w:lvlText w:val="•"/>
      <w:lvlJc w:val="left"/>
      <w:pPr>
        <w:ind w:left="7622" w:hanging="348"/>
      </w:pPr>
      <w:rPr>
        <w:rFonts w:hint="default"/>
        <w:lang w:val="pt-PT" w:eastAsia="en-US" w:bidi="ar-SA"/>
      </w:rPr>
    </w:lvl>
    <w:lvl w:ilvl="8">
      <w:numFmt w:val="bullet"/>
      <w:lvlText w:val="•"/>
      <w:lvlJc w:val="left"/>
      <w:pPr>
        <w:ind w:left="8663" w:hanging="348"/>
      </w:pPr>
      <w:rPr>
        <w:rFonts w:hint="default"/>
        <w:lang w:val="pt-PT" w:eastAsia="en-US" w:bidi="ar-SA"/>
      </w:rPr>
    </w:lvl>
  </w:abstractNum>
  <w:abstractNum w:abstractNumId="4" w15:restartNumberingAfterBreak="0">
    <w:nsid w:val="497A193D"/>
    <w:multiLevelType w:val="hybridMultilevel"/>
    <w:tmpl w:val="02A84D94"/>
    <w:lvl w:ilvl="0" w:tplc="B540C62C">
      <w:start w:val="1"/>
      <w:numFmt w:val="lowerLetter"/>
      <w:lvlText w:val="%1)"/>
      <w:lvlJc w:val="left"/>
      <w:pPr>
        <w:ind w:left="774" w:hanging="432"/>
      </w:pPr>
      <w:rPr>
        <w:rFonts w:ascii="Arial" w:eastAsia="Arial" w:hAnsi="Arial" w:cs="Arial" w:hint="default"/>
        <w:spacing w:val="-1"/>
        <w:w w:val="100"/>
        <w:sz w:val="22"/>
        <w:szCs w:val="22"/>
        <w:lang w:val="pt-PT" w:eastAsia="en-US" w:bidi="ar-SA"/>
      </w:rPr>
    </w:lvl>
    <w:lvl w:ilvl="1" w:tplc="FCAC20F2">
      <w:numFmt w:val="bullet"/>
      <w:lvlText w:val="•"/>
      <w:lvlJc w:val="left"/>
      <w:pPr>
        <w:ind w:left="1776" w:hanging="432"/>
      </w:pPr>
      <w:rPr>
        <w:rFonts w:hint="default"/>
        <w:lang w:val="pt-PT" w:eastAsia="en-US" w:bidi="ar-SA"/>
      </w:rPr>
    </w:lvl>
    <w:lvl w:ilvl="2" w:tplc="2DBE462A">
      <w:numFmt w:val="bullet"/>
      <w:lvlText w:val="•"/>
      <w:lvlJc w:val="left"/>
      <w:pPr>
        <w:ind w:left="2772" w:hanging="432"/>
      </w:pPr>
      <w:rPr>
        <w:rFonts w:hint="default"/>
        <w:lang w:val="pt-PT" w:eastAsia="en-US" w:bidi="ar-SA"/>
      </w:rPr>
    </w:lvl>
    <w:lvl w:ilvl="3" w:tplc="1BC82C88">
      <w:numFmt w:val="bullet"/>
      <w:lvlText w:val="•"/>
      <w:lvlJc w:val="left"/>
      <w:pPr>
        <w:ind w:left="3769" w:hanging="432"/>
      </w:pPr>
      <w:rPr>
        <w:rFonts w:hint="default"/>
        <w:lang w:val="pt-PT" w:eastAsia="en-US" w:bidi="ar-SA"/>
      </w:rPr>
    </w:lvl>
    <w:lvl w:ilvl="4" w:tplc="D0F868BC">
      <w:numFmt w:val="bullet"/>
      <w:lvlText w:val="•"/>
      <w:lvlJc w:val="left"/>
      <w:pPr>
        <w:ind w:left="4765" w:hanging="432"/>
      </w:pPr>
      <w:rPr>
        <w:rFonts w:hint="default"/>
        <w:lang w:val="pt-PT" w:eastAsia="en-US" w:bidi="ar-SA"/>
      </w:rPr>
    </w:lvl>
    <w:lvl w:ilvl="5" w:tplc="5074F4F4">
      <w:numFmt w:val="bullet"/>
      <w:lvlText w:val="•"/>
      <w:lvlJc w:val="left"/>
      <w:pPr>
        <w:ind w:left="5762" w:hanging="432"/>
      </w:pPr>
      <w:rPr>
        <w:rFonts w:hint="default"/>
        <w:lang w:val="pt-PT" w:eastAsia="en-US" w:bidi="ar-SA"/>
      </w:rPr>
    </w:lvl>
    <w:lvl w:ilvl="6" w:tplc="CF8A712A">
      <w:numFmt w:val="bullet"/>
      <w:lvlText w:val="•"/>
      <w:lvlJc w:val="left"/>
      <w:pPr>
        <w:ind w:left="6758" w:hanging="432"/>
      </w:pPr>
      <w:rPr>
        <w:rFonts w:hint="default"/>
        <w:lang w:val="pt-PT" w:eastAsia="en-US" w:bidi="ar-SA"/>
      </w:rPr>
    </w:lvl>
    <w:lvl w:ilvl="7" w:tplc="F1F85BA8">
      <w:numFmt w:val="bullet"/>
      <w:lvlText w:val="•"/>
      <w:lvlJc w:val="left"/>
      <w:pPr>
        <w:ind w:left="7754" w:hanging="432"/>
      </w:pPr>
      <w:rPr>
        <w:rFonts w:hint="default"/>
        <w:lang w:val="pt-PT" w:eastAsia="en-US" w:bidi="ar-SA"/>
      </w:rPr>
    </w:lvl>
    <w:lvl w:ilvl="8" w:tplc="D6D41906">
      <w:numFmt w:val="bullet"/>
      <w:lvlText w:val="•"/>
      <w:lvlJc w:val="left"/>
      <w:pPr>
        <w:ind w:left="8751" w:hanging="432"/>
      </w:pPr>
      <w:rPr>
        <w:rFonts w:hint="default"/>
        <w:lang w:val="pt-PT" w:eastAsia="en-US" w:bidi="ar-SA"/>
      </w:rPr>
    </w:lvl>
  </w:abstractNum>
  <w:abstractNum w:abstractNumId="5" w15:restartNumberingAfterBreak="0">
    <w:nsid w:val="4D353ED4"/>
    <w:multiLevelType w:val="multilevel"/>
    <w:tmpl w:val="1DDE51C8"/>
    <w:lvl w:ilvl="0">
      <w:start w:val="8"/>
      <w:numFmt w:val="decimal"/>
      <w:lvlText w:val="%1"/>
      <w:lvlJc w:val="left"/>
      <w:pPr>
        <w:ind w:left="662" w:hanging="436"/>
      </w:pPr>
      <w:rPr>
        <w:rFonts w:hint="default"/>
        <w:lang w:val="pt-PT" w:eastAsia="en-US" w:bidi="ar-SA"/>
      </w:rPr>
    </w:lvl>
    <w:lvl w:ilvl="1">
      <w:start w:val="1"/>
      <w:numFmt w:val="decimal"/>
      <w:lvlText w:val="%1.%2."/>
      <w:lvlJc w:val="left"/>
      <w:pPr>
        <w:ind w:left="662" w:hanging="436"/>
      </w:pPr>
      <w:rPr>
        <w:rFonts w:hint="default"/>
        <w:spacing w:val="-1"/>
        <w:w w:val="100"/>
        <w:lang w:val="pt-PT" w:eastAsia="en-US" w:bidi="ar-SA"/>
      </w:rPr>
    </w:lvl>
    <w:lvl w:ilvl="2">
      <w:numFmt w:val="bullet"/>
      <w:lvlText w:val="•"/>
      <w:lvlJc w:val="left"/>
      <w:pPr>
        <w:ind w:left="2676" w:hanging="436"/>
      </w:pPr>
      <w:rPr>
        <w:rFonts w:hint="default"/>
        <w:lang w:val="pt-PT" w:eastAsia="en-US" w:bidi="ar-SA"/>
      </w:rPr>
    </w:lvl>
    <w:lvl w:ilvl="3">
      <w:numFmt w:val="bullet"/>
      <w:lvlText w:val="•"/>
      <w:lvlJc w:val="left"/>
      <w:pPr>
        <w:ind w:left="3685" w:hanging="436"/>
      </w:pPr>
      <w:rPr>
        <w:rFonts w:hint="default"/>
        <w:lang w:val="pt-PT" w:eastAsia="en-US" w:bidi="ar-SA"/>
      </w:rPr>
    </w:lvl>
    <w:lvl w:ilvl="4">
      <w:numFmt w:val="bullet"/>
      <w:lvlText w:val="•"/>
      <w:lvlJc w:val="left"/>
      <w:pPr>
        <w:ind w:left="4693" w:hanging="436"/>
      </w:pPr>
      <w:rPr>
        <w:rFonts w:hint="default"/>
        <w:lang w:val="pt-PT" w:eastAsia="en-US" w:bidi="ar-SA"/>
      </w:rPr>
    </w:lvl>
    <w:lvl w:ilvl="5">
      <w:numFmt w:val="bullet"/>
      <w:lvlText w:val="•"/>
      <w:lvlJc w:val="left"/>
      <w:pPr>
        <w:ind w:left="5702" w:hanging="436"/>
      </w:pPr>
      <w:rPr>
        <w:rFonts w:hint="default"/>
        <w:lang w:val="pt-PT" w:eastAsia="en-US" w:bidi="ar-SA"/>
      </w:rPr>
    </w:lvl>
    <w:lvl w:ilvl="6">
      <w:numFmt w:val="bullet"/>
      <w:lvlText w:val="•"/>
      <w:lvlJc w:val="left"/>
      <w:pPr>
        <w:ind w:left="6710" w:hanging="436"/>
      </w:pPr>
      <w:rPr>
        <w:rFonts w:hint="default"/>
        <w:lang w:val="pt-PT" w:eastAsia="en-US" w:bidi="ar-SA"/>
      </w:rPr>
    </w:lvl>
    <w:lvl w:ilvl="7">
      <w:numFmt w:val="bullet"/>
      <w:lvlText w:val="•"/>
      <w:lvlJc w:val="left"/>
      <w:pPr>
        <w:ind w:left="7718" w:hanging="436"/>
      </w:pPr>
      <w:rPr>
        <w:rFonts w:hint="default"/>
        <w:lang w:val="pt-PT" w:eastAsia="en-US" w:bidi="ar-SA"/>
      </w:rPr>
    </w:lvl>
    <w:lvl w:ilvl="8">
      <w:numFmt w:val="bullet"/>
      <w:lvlText w:val="•"/>
      <w:lvlJc w:val="left"/>
      <w:pPr>
        <w:ind w:left="8727" w:hanging="436"/>
      </w:pPr>
      <w:rPr>
        <w:rFonts w:hint="default"/>
        <w:lang w:val="pt-PT" w:eastAsia="en-US" w:bidi="ar-SA"/>
      </w:rPr>
    </w:lvl>
  </w:abstractNum>
  <w:abstractNum w:abstractNumId="6" w15:restartNumberingAfterBreak="0">
    <w:nsid w:val="5CC53E2D"/>
    <w:multiLevelType w:val="multilevel"/>
    <w:tmpl w:val="2EF24DBC"/>
    <w:lvl w:ilvl="0">
      <w:start w:val="12"/>
      <w:numFmt w:val="decimal"/>
      <w:lvlText w:val="%1"/>
      <w:lvlJc w:val="left"/>
      <w:pPr>
        <w:ind w:left="662" w:hanging="538"/>
      </w:pPr>
      <w:rPr>
        <w:rFonts w:hint="default"/>
        <w:lang w:val="pt-PT" w:eastAsia="en-US" w:bidi="ar-SA"/>
      </w:rPr>
    </w:lvl>
    <w:lvl w:ilvl="1">
      <w:start w:val="1"/>
      <w:numFmt w:val="decimal"/>
      <w:lvlText w:val="%1.%2."/>
      <w:lvlJc w:val="left"/>
      <w:pPr>
        <w:ind w:left="662" w:hanging="538"/>
      </w:pPr>
      <w:rPr>
        <w:rFonts w:ascii="Cambria Math" w:eastAsia="Cambria Math" w:hAnsi="Cambria Math" w:cs="Cambria Math" w:hint="default"/>
        <w:w w:val="100"/>
        <w:sz w:val="22"/>
        <w:szCs w:val="22"/>
        <w:lang w:val="pt-PT" w:eastAsia="en-US" w:bidi="ar-SA"/>
      </w:rPr>
    </w:lvl>
    <w:lvl w:ilvl="2">
      <w:numFmt w:val="bullet"/>
      <w:lvlText w:val="•"/>
      <w:lvlJc w:val="left"/>
      <w:pPr>
        <w:ind w:left="2676" w:hanging="538"/>
      </w:pPr>
      <w:rPr>
        <w:rFonts w:hint="default"/>
        <w:lang w:val="pt-PT" w:eastAsia="en-US" w:bidi="ar-SA"/>
      </w:rPr>
    </w:lvl>
    <w:lvl w:ilvl="3">
      <w:numFmt w:val="bullet"/>
      <w:lvlText w:val="•"/>
      <w:lvlJc w:val="left"/>
      <w:pPr>
        <w:ind w:left="3685" w:hanging="538"/>
      </w:pPr>
      <w:rPr>
        <w:rFonts w:hint="default"/>
        <w:lang w:val="pt-PT" w:eastAsia="en-US" w:bidi="ar-SA"/>
      </w:rPr>
    </w:lvl>
    <w:lvl w:ilvl="4">
      <w:numFmt w:val="bullet"/>
      <w:lvlText w:val="•"/>
      <w:lvlJc w:val="left"/>
      <w:pPr>
        <w:ind w:left="4693" w:hanging="538"/>
      </w:pPr>
      <w:rPr>
        <w:rFonts w:hint="default"/>
        <w:lang w:val="pt-PT" w:eastAsia="en-US" w:bidi="ar-SA"/>
      </w:rPr>
    </w:lvl>
    <w:lvl w:ilvl="5">
      <w:numFmt w:val="bullet"/>
      <w:lvlText w:val="•"/>
      <w:lvlJc w:val="left"/>
      <w:pPr>
        <w:ind w:left="5702" w:hanging="538"/>
      </w:pPr>
      <w:rPr>
        <w:rFonts w:hint="default"/>
        <w:lang w:val="pt-PT" w:eastAsia="en-US" w:bidi="ar-SA"/>
      </w:rPr>
    </w:lvl>
    <w:lvl w:ilvl="6">
      <w:numFmt w:val="bullet"/>
      <w:lvlText w:val="•"/>
      <w:lvlJc w:val="left"/>
      <w:pPr>
        <w:ind w:left="6710" w:hanging="538"/>
      </w:pPr>
      <w:rPr>
        <w:rFonts w:hint="default"/>
        <w:lang w:val="pt-PT" w:eastAsia="en-US" w:bidi="ar-SA"/>
      </w:rPr>
    </w:lvl>
    <w:lvl w:ilvl="7">
      <w:numFmt w:val="bullet"/>
      <w:lvlText w:val="•"/>
      <w:lvlJc w:val="left"/>
      <w:pPr>
        <w:ind w:left="7718" w:hanging="538"/>
      </w:pPr>
      <w:rPr>
        <w:rFonts w:hint="default"/>
        <w:lang w:val="pt-PT" w:eastAsia="en-US" w:bidi="ar-SA"/>
      </w:rPr>
    </w:lvl>
    <w:lvl w:ilvl="8">
      <w:numFmt w:val="bullet"/>
      <w:lvlText w:val="•"/>
      <w:lvlJc w:val="left"/>
      <w:pPr>
        <w:ind w:left="8727" w:hanging="538"/>
      </w:pPr>
      <w:rPr>
        <w:rFonts w:hint="default"/>
        <w:lang w:val="pt-PT" w:eastAsia="en-US" w:bidi="ar-SA"/>
      </w:rPr>
    </w:lvl>
  </w:abstractNum>
  <w:abstractNum w:abstractNumId="7" w15:restartNumberingAfterBreak="0">
    <w:nsid w:val="6506732A"/>
    <w:multiLevelType w:val="multilevel"/>
    <w:tmpl w:val="D6B0955E"/>
    <w:lvl w:ilvl="0">
      <w:start w:val="1"/>
      <w:numFmt w:val="decimal"/>
      <w:lvlText w:val="%1"/>
      <w:lvlJc w:val="left"/>
      <w:pPr>
        <w:ind w:left="662" w:hanging="477"/>
      </w:pPr>
      <w:rPr>
        <w:rFonts w:hint="default"/>
        <w:lang w:val="pt-PT" w:eastAsia="en-US" w:bidi="ar-SA"/>
      </w:rPr>
    </w:lvl>
    <w:lvl w:ilvl="1">
      <w:start w:val="1"/>
      <w:numFmt w:val="decimal"/>
      <w:lvlText w:val="%1.%2."/>
      <w:lvlJc w:val="left"/>
      <w:pPr>
        <w:ind w:left="662" w:hanging="477"/>
      </w:pPr>
      <w:rPr>
        <w:rFonts w:ascii="Calibri" w:eastAsia="Calibri" w:hAnsi="Calibri" w:cs="Calibri" w:hint="default"/>
        <w:spacing w:val="-1"/>
        <w:w w:val="100"/>
        <w:sz w:val="22"/>
        <w:szCs w:val="22"/>
        <w:lang w:val="pt-PT" w:eastAsia="en-US" w:bidi="ar-SA"/>
      </w:rPr>
    </w:lvl>
    <w:lvl w:ilvl="2">
      <w:numFmt w:val="bullet"/>
      <w:lvlText w:val="•"/>
      <w:lvlJc w:val="left"/>
      <w:pPr>
        <w:ind w:left="2676" w:hanging="477"/>
      </w:pPr>
      <w:rPr>
        <w:rFonts w:hint="default"/>
        <w:lang w:val="pt-PT" w:eastAsia="en-US" w:bidi="ar-SA"/>
      </w:rPr>
    </w:lvl>
    <w:lvl w:ilvl="3">
      <w:numFmt w:val="bullet"/>
      <w:lvlText w:val="•"/>
      <w:lvlJc w:val="left"/>
      <w:pPr>
        <w:ind w:left="3685" w:hanging="477"/>
      </w:pPr>
      <w:rPr>
        <w:rFonts w:hint="default"/>
        <w:lang w:val="pt-PT" w:eastAsia="en-US" w:bidi="ar-SA"/>
      </w:rPr>
    </w:lvl>
    <w:lvl w:ilvl="4">
      <w:numFmt w:val="bullet"/>
      <w:lvlText w:val="•"/>
      <w:lvlJc w:val="left"/>
      <w:pPr>
        <w:ind w:left="4693" w:hanging="477"/>
      </w:pPr>
      <w:rPr>
        <w:rFonts w:hint="default"/>
        <w:lang w:val="pt-PT" w:eastAsia="en-US" w:bidi="ar-SA"/>
      </w:rPr>
    </w:lvl>
    <w:lvl w:ilvl="5">
      <w:numFmt w:val="bullet"/>
      <w:lvlText w:val="•"/>
      <w:lvlJc w:val="left"/>
      <w:pPr>
        <w:ind w:left="5702" w:hanging="477"/>
      </w:pPr>
      <w:rPr>
        <w:rFonts w:hint="default"/>
        <w:lang w:val="pt-PT" w:eastAsia="en-US" w:bidi="ar-SA"/>
      </w:rPr>
    </w:lvl>
    <w:lvl w:ilvl="6">
      <w:numFmt w:val="bullet"/>
      <w:lvlText w:val="•"/>
      <w:lvlJc w:val="left"/>
      <w:pPr>
        <w:ind w:left="6710" w:hanging="477"/>
      </w:pPr>
      <w:rPr>
        <w:rFonts w:hint="default"/>
        <w:lang w:val="pt-PT" w:eastAsia="en-US" w:bidi="ar-SA"/>
      </w:rPr>
    </w:lvl>
    <w:lvl w:ilvl="7">
      <w:numFmt w:val="bullet"/>
      <w:lvlText w:val="•"/>
      <w:lvlJc w:val="left"/>
      <w:pPr>
        <w:ind w:left="7718" w:hanging="477"/>
      </w:pPr>
      <w:rPr>
        <w:rFonts w:hint="default"/>
        <w:lang w:val="pt-PT" w:eastAsia="en-US" w:bidi="ar-SA"/>
      </w:rPr>
    </w:lvl>
    <w:lvl w:ilvl="8">
      <w:numFmt w:val="bullet"/>
      <w:lvlText w:val="•"/>
      <w:lvlJc w:val="left"/>
      <w:pPr>
        <w:ind w:left="8727" w:hanging="477"/>
      </w:pPr>
      <w:rPr>
        <w:rFonts w:hint="default"/>
        <w:lang w:val="pt-PT" w:eastAsia="en-US" w:bidi="ar-SA"/>
      </w:rPr>
    </w:lvl>
  </w:abstractNum>
  <w:abstractNum w:abstractNumId="8" w15:restartNumberingAfterBreak="0">
    <w:nsid w:val="7BA07B5E"/>
    <w:multiLevelType w:val="hybridMultilevel"/>
    <w:tmpl w:val="4E1AC4FA"/>
    <w:lvl w:ilvl="0" w:tplc="4B0A2098">
      <w:start w:val="1"/>
      <w:numFmt w:val="upperLetter"/>
      <w:lvlText w:val="%1)"/>
      <w:lvlJc w:val="left"/>
      <w:pPr>
        <w:ind w:left="907" w:hanging="245"/>
      </w:pPr>
      <w:rPr>
        <w:rFonts w:ascii="Calibri" w:eastAsia="Calibri" w:hAnsi="Calibri" w:cs="Calibri" w:hint="default"/>
        <w:w w:val="100"/>
        <w:sz w:val="22"/>
        <w:szCs w:val="22"/>
        <w:lang w:val="pt-PT" w:eastAsia="en-US" w:bidi="ar-SA"/>
      </w:rPr>
    </w:lvl>
    <w:lvl w:ilvl="1" w:tplc="B4DAAC88">
      <w:numFmt w:val="bullet"/>
      <w:lvlText w:val="•"/>
      <w:lvlJc w:val="left"/>
      <w:pPr>
        <w:ind w:left="1884" w:hanging="245"/>
      </w:pPr>
      <w:rPr>
        <w:rFonts w:hint="default"/>
        <w:lang w:val="pt-PT" w:eastAsia="en-US" w:bidi="ar-SA"/>
      </w:rPr>
    </w:lvl>
    <w:lvl w:ilvl="2" w:tplc="70EA40B8">
      <w:numFmt w:val="bullet"/>
      <w:lvlText w:val="•"/>
      <w:lvlJc w:val="left"/>
      <w:pPr>
        <w:ind w:left="2868" w:hanging="245"/>
      </w:pPr>
      <w:rPr>
        <w:rFonts w:hint="default"/>
        <w:lang w:val="pt-PT" w:eastAsia="en-US" w:bidi="ar-SA"/>
      </w:rPr>
    </w:lvl>
    <w:lvl w:ilvl="3" w:tplc="226A82E0">
      <w:numFmt w:val="bullet"/>
      <w:lvlText w:val="•"/>
      <w:lvlJc w:val="left"/>
      <w:pPr>
        <w:ind w:left="3853" w:hanging="245"/>
      </w:pPr>
      <w:rPr>
        <w:rFonts w:hint="default"/>
        <w:lang w:val="pt-PT" w:eastAsia="en-US" w:bidi="ar-SA"/>
      </w:rPr>
    </w:lvl>
    <w:lvl w:ilvl="4" w:tplc="3198DE1E">
      <w:numFmt w:val="bullet"/>
      <w:lvlText w:val="•"/>
      <w:lvlJc w:val="left"/>
      <w:pPr>
        <w:ind w:left="4837" w:hanging="245"/>
      </w:pPr>
      <w:rPr>
        <w:rFonts w:hint="default"/>
        <w:lang w:val="pt-PT" w:eastAsia="en-US" w:bidi="ar-SA"/>
      </w:rPr>
    </w:lvl>
    <w:lvl w:ilvl="5" w:tplc="D89A179A">
      <w:numFmt w:val="bullet"/>
      <w:lvlText w:val="•"/>
      <w:lvlJc w:val="left"/>
      <w:pPr>
        <w:ind w:left="5822" w:hanging="245"/>
      </w:pPr>
      <w:rPr>
        <w:rFonts w:hint="default"/>
        <w:lang w:val="pt-PT" w:eastAsia="en-US" w:bidi="ar-SA"/>
      </w:rPr>
    </w:lvl>
    <w:lvl w:ilvl="6" w:tplc="CA6ABF7A">
      <w:numFmt w:val="bullet"/>
      <w:lvlText w:val="•"/>
      <w:lvlJc w:val="left"/>
      <w:pPr>
        <w:ind w:left="6806" w:hanging="245"/>
      </w:pPr>
      <w:rPr>
        <w:rFonts w:hint="default"/>
        <w:lang w:val="pt-PT" w:eastAsia="en-US" w:bidi="ar-SA"/>
      </w:rPr>
    </w:lvl>
    <w:lvl w:ilvl="7" w:tplc="5E5094F8">
      <w:numFmt w:val="bullet"/>
      <w:lvlText w:val="•"/>
      <w:lvlJc w:val="left"/>
      <w:pPr>
        <w:ind w:left="7790" w:hanging="245"/>
      </w:pPr>
      <w:rPr>
        <w:rFonts w:hint="default"/>
        <w:lang w:val="pt-PT" w:eastAsia="en-US" w:bidi="ar-SA"/>
      </w:rPr>
    </w:lvl>
    <w:lvl w:ilvl="8" w:tplc="849270D6">
      <w:numFmt w:val="bullet"/>
      <w:lvlText w:val="•"/>
      <w:lvlJc w:val="left"/>
      <w:pPr>
        <w:ind w:left="8775" w:hanging="245"/>
      </w:pPr>
      <w:rPr>
        <w:rFonts w:hint="default"/>
        <w:lang w:val="pt-PT" w:eastAsia="en-US" w:bidi="ar-SA"/>
      </w:rPr>
    </w:lvl>
  </w:abstractNum>
  <w:num w:numId="1">
    <w:abstractNumId w:val="6"/>
  </w:num>
  <w:num w:numId="2">
    <w:abstractNumId w:val="4"/>
  </w:num>
  <w:num w:numId="3">
    <w:abstractNumId w:val="3"/>
  </w:num>
  <w:num w:numId="4">
    <w:abstractNumId w:val="1"/>
  </w:num>
  <w:num w:numId="5">
    <w:abstractNumId w:val="5"/>
  </w:num>
  <w:num w:numId="6">
    <w:abstractNumId w:val="8"/>
  </w:num>
  <w:num w:numId="7">
    <w:abstractNumId w:val="2"/>
  </w:num>
  <w:num w:numId="8">
    <w:abstractNumId w:val="7"/>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5C99"/>
    <w:rsid w:val="000150E3"/>
    <w:rsid w:val="0003014C"/>
    <w:rsid w:val="000327DD"/>
    <w:rsid w:val="00035967"/>
    <w:rsid w:val="00047B7A"/>
    <w:rsid w:val="000519AD"/>
    <w:rsid w:val="000577C4"/>
    <w:rsid w:val="00061D21"/>
    <w:rsid w:val="00070A79"/>
    <w:rsid w:val="00071A8F"/>
    <w:rsid w:val="00073FD0"/>
    <w:rsid w:val="0008129C"/>
    <w:rsid w:val="000A32F3"/>
    <w:rsid w:val="000B26BD"/>
    <w:rsid w:val="000D0776"/>
    <w:rsid w:val="000D10F9"/>
    <w:rsid w:val="001029EB"/>
    <w:rsid w:val="00113A35"/>
    <w:rsid w:val="00116971"/>
    <w:rsid w:val="0012250B"/>
    <w:rsid w:val="001261D4"/>
    <w:rsid w:val="001447D6"/>
    <w:rsid w:val="00144C59"/>
    <w:rsid w:val="001459D8"/>
    <w:rsid w:val="00146F8C"/>
    <w:rsid w:val="00150192"/>
    <w:rsid w:val="00153653"/>
    <w:rsid w:val="00153EBF"/>
    <w:rsid w:val="001564DC"/>
    <w:rsid w:val="00163C2E"/>
    <w:rsid w:val="00164792"/>
    <w:rsid w:val="00166F0E"/>
    <w:rsid w:val="00172414"/>
    <w:rsid w:val="00180B4D"/>
    <w:rsid w:val="001826E3"/>
    <w:rsid w:val="00183D9C"/>
    <w:rsid w:val="00191C15"/>
    <w:rsid w:val="001A0CE3"/>
    <w:rsid w:val="001B1C0B"/>
    <w:rsid w:val="001E320B"/>
    <w:rsid w:val="001E44AC"/>
    <w:rsid w:val="001F4897"/>
    <w:rsid w:val="00203A26"/>
    <w:rsid w:val="00207A5C"/>
    <w:rsid w:val="00210E4D"/>
    <w:rsid w:val="00220E2A"/>
    <w:rsid w:val="002213E3"/>
    <w:rsid w:val="002333A0"/>
    <w:rsid w:val="002467B1"/>
    <w:rsid w:val="00257D51"/>
    <w:rsid w:val="002730AA"/>
    <w:rsid w:val="00274C60"/>
    <w:rsid w:val="002852AE"/>
    <w:rsid w:val="002909D7"/>
    <w:rsid w:val="00294B7E"/>
    <w:rsid w:val="00295A70"/>
    <w:rsid w:val="002B0DAC"/>
    <w:rsid w:val="002C3DAA"/>
    <w:rsid w:val="002D01BC"/>
    <w:rsid w:val="002D7F9C"/>
    <w:rsid w:val="002E32CB"/>
    <w:rsid w:val="002E6E61"/>
    <w:rsid w:val="002F076D"/>
    <w:rsid w:val="002F4B86"/>
    <w:rsid w:val="002F5975"/>
    <w:rsid w:val="00305889"/>
    <w:rsid w:val="003159ED"/>
    <w:rsid w:val="00316AA1"/>
    <w:rsid w:val="003171AD"/>
    <w:rsid w:val="003333E9"/>
    <w:rsid w:val="00335D7E"/>
    <w:rsid w:val="003441F4"/>
    <w:rsid w:val="003448EB"/>
    <w:rsid w:val="00344AB9"/>
    <w:rsid w:val="00346977"/>
    <w:rsid w:val="00376F84"/>
    <w:rsid w:val="00377E57"/>
    <w:rsid w:val="003802E3"/>
    <w:rsid w:val="00391026"/>
    <w:rsid w:val="003A120A"/>
    <w:rsid w:val="003A7B7D"/>
    <w:rsid w:val="003B0339"/>
    <w:rsid w:val="003B0A42"/>
    <w:rsid w:val="003B405C"/>
    <w:rsid w:val="003B7508"/>
    <w:rsid w:val="003D1E80"/>
    <w:rsid w:val="003E7422"/>
    <w:rsid w:val="00400AF8"/>
    <w:rsid w:val="004142A5"/>
    <w:rsid w:val="00421C75"/>
    <w:rsid w:val="004230D9"/>
    <w:rsid w:val="00424961"/>
    <w:rsid w:val="00426C15"/>
    <w:rsid w:val="004348D3"/>
    <w:rsid w:val="00441E7B"/>
    <w:rsid w:val="00445438"/>
    <w:rsid w:val="004474ED"/>
    <w:rsid w:val="00457D2C"/>
    <w:rsid w:val="00462D33"/>
    <w:rsid w:val="00466588"/>
    <w:rsid w:val="00470283"/>
    <w:rsid w:val="004708C6"/>
    <w:rsid w:val="004735EB"/>
    <w:rsid w:val="00473B78"/>
    <w:rsid w:val="00476958"/>
    <w:rsid w:val="00476D4D"/>
    <w:rsid w:val="004802E0"/>
    <w:rsid w:val="00481D5D"/>
    <w:rsid w:val="00485F01"/>
    <w:rsid w:val="00490635"/>
    <w:rsid w:val="00494BAB"/>
    <w:rsid w:val="004C1484"/>
    <w:rsid w:val="004C1DE6"/>
    <w:rsid w:val="004C37EC"/>
    <w:rsid w:val="004C7406"/>
    <w:rsid w:val="004C7956"/>
    <w:rsid w:val="004E0C88"/>
    <w:rsid w:val="004E32D2"/>
    <w:rsid w:val="004F3581"/>
    <w:rsid w:val="00531A9F"/>
    <w:rsid w:val="00531CC1"/>
    <w:rsid w:val="00532982"/>
    <w:rsid w:val="00542422"/>
    <w:rsid w:val="00546915"/>
    <w:rsid w:val="00547BC2"/>
    <w:rsid w:val="005567D0"/>
    <w:rsid w:val="00565723"/>
    <w:rsid w:val="00585134"/>
    <w:rsid w:val="00586A80"/>
    <w:rsid w:val="005A06DD"/>
    <w:rsid w:val="005A3F2C"/>
    <w:rsid w:val="005A7821"/>
    <w:rsid w:val="005C182C"/>
    <w:rsid w:val="005D45B4"/>
    <w:rsid w:val="005D75F1"/>
    <w:rsid w:val="00600349"/>
    <w:rsid w:val="00602108"/>
    <w:rsid w:val="00603592"/>
    <w:rsid w:val="00606B8C"/>
    <w:rsid w:val="00614103"/>
    <w:rsid w:val="0061423D"/>
    <w:rsid w:val="00615AA7"/>
    <w:rsid w:val="0062563B"/>
    <w:rsid w:val="00625E76"/>
    <w:rsid w:val="006276AE"/>
    <w:rsid w:val="006375C4"/>
    <w:rsid w:val="00637DFB"/>
    <w:rsid w:val="00641ED0"/>
    <w:rsid w:val="00642B7E"/>
    <w:rsid w:val="00650A9B"/>
    <w:rsid w:val="006838BC"/>
    <w:rsid w:val="006838C6"/>
    <w:rsid w:val="00684D93"/>
    <w:rsid w:val="006853EE"/>
    <w:rsid w:val="00694B34"/>
    <w:rsid w:val="006A04CB"/>
    <w:rsid w:val="006A0C34"/>
    <w:rsid w:val="006A3EC9"/>
    <w:rsid w:val="006B3318"/>
    <w:rsid w:val="006B7014"/>
    <w:rsid w:val="006D05EA"/>
    <w:rsid w:val="006D23E5"/>
    <w:rsid w:val="006E401D"/>
    <w:rsid w:val="006E6B97"/>
    <w:rsid w:val="006F2B04"/>
    <w:rsid w:val="0070097C"/>
    <w:rsid w:val="00701B22"/>
    <w:rsid w:val="007130C2"/>
    <w:rsid w:val="007225E9"/>
    <w:rsid w:val="00722D39"/>
    <w:rsid w:val="007261D5"/>
    <w:rsid w:val="00726861"/>
    <w:rsid w:val="00736349"/>
    <w:rsid w:val="00741DAA"/>
    <w:rsid w:val="00750279"/>
    <w:rsid w:val="00756D76"/>
    <w:rsid w:val="00764FD4"/>
    <w:rsid w:val="00775630"/>
    <w:rsid w:val="0078307E"/>
    <w:rsid w:val="007835B9"/>
    <w:rsid w:val="007A32B7"/>
    <w:rsid w:val="007A3F07"/>
    <w:rsid w:val="007A695F"/>
    <w:rsid w:val="007B6459"/>
    <w:rsid w:val="007E0BE2"/>
    <w:rsid w:val="00811213"/>
    <w:rsid w:val="008168D5"/>
    <w:rsid w:val="00832118"/>
    <w:rsid w:val="00851A32"/>
    <w:rsid w:val="00854003"/>
    <w:rsid w:val="008601D1"/>
    <w:rsid w:val="00876C43"/>
    <w:rsid w:val="008874ED"/>
    <w:rsid w:val="00890078"/>
    <w:rsid w:val="008A03C7"/>
    <w:rsid w:val="008B7162"/>
    <w:rsid w:val="008B7FDB"/>
    <w:rsid w:val="008C1AE5"/>
    <w:rsid w:val="008C4242"/>
    <w:rsid w:val="008C55AE"/>
    <w:rsid w:val="008D12BA"/>
    <w:rsid w:val="008D1B6B"/>
    <w:rsid w:val="008F1A0A"/>
    <w:rsid w:val="008F7884"/>
    <w:rsid w:val="0091222C"/>
    <w:rsid w:val="00912B0F"/>
    <w:rsid w:val="00917137"/>
    <w:rsid w:val="009212B8"/>
    <w:rsid w:val="009237DF"/>
    <w:rsid w:val="00925C52"/>
    <w:rsid w:val="00946F6E"/>
    <w:rsid w:val="00956CE2"/>
    <w:rsid w:val="009625F6"/>
    <w:rsid w:val="0096382E"/>
    <w:rsid w:val="00966701"/>
    <w:rsid w:val="009924CA"/>
    <w:rsid w:val="009B291E"/>
    <w:rsid w:val="009C0B50"/>
    <w:rsid w:val="009C11D9"/>
    <w:rsid w:val="009C24A3"/>
    <w:rsid w:val="009C478C"/>
    <w:rsid w:val="009D0C35"/>
    <w:rsid w:val="00A0759D"/>
    <w:rsid w:val="00A16FA3"/>
    <w:rsid w:val="00A21C6F"/>
    <w:rsid w:val="00A244DD"/>
    <w:rsid w:val="00A2450E"/>
    <w:rsid w:val="00A312F2"/>
    <w:rsid w:val="00A34A8C"/>
    <w:rsid w:val="00A42778"/>
    <w:rsid w:val="00A44F11"/>
    <w:rsid w:val="00A57B7D"/>
    <w:rsid w:val="00A61A01"/>
    <w:rsid w:val="00A64780"/>
    <w:rsid w:val="00A67041"/>
    <w:rsid w:val="00A804FD"/>
    <w:rsid w:val="00A81783"/>
    <w:rsid w:val="00A93416"/>
    <w:rsid w:val="00A95E51"/>
    <w:rsid w:val="00AB0762"/>
    <w:rsid w:val="00AC25B3"/>
    <w:rsid w:val="00AC49F3"/>
    <w:rsid w:val="00AC5483"/>
    <w:rsid w:val="00AD6218"/>
    <w:rsid w:val="00AE5029"/>
    <w:rsid w:val="00AF3AAC"/>
    <w:rsid w:val="00B23A94"/>
    <w:rsid w:val="00B258A3"/>
    <w:rsid w:val="00B40B7D"/>
    <w:rsid w:val="00B52629"/>
    <w:rsid w:val="00B57C4E"/>
    <w:rsid w:val="00B63986"/>
    <w:rsid w:val="00B65B27"/>
    <w:rsid w:val="00B70371"/>
    <w:rsid w:val="00B71C21"/>
    <w:rsid w:val="00B802CC"/>
    <w:rsid w:val="00B84504"/>
    <w:rsid w:val="00B87BDF"/>
    <w:rsid w:val="00B9419B"/>
    <w:rsid w:val="00B94AEF"/>
    <w:rsid w:val="00B97D1D"/>
    <w:rsid w:val="00BA0888"/>
    <w:rsid w:val="00BA65A9"/>
    <w:rsid w:val="00BB304B"/>
    <w:rsid w:val="00BC1355"/>
    <w:rsid w:val="00BD35E8"/>
    <w:rsid w:val="00BE6468"/>
    <w:rsid w:val="00BF0EC2"/>
    <w:rsid w:val="00BF52E8"/>
    <w:rsid w:val="00C0017C"/>
    <w:rsid w:val="00C0707E"/>
    <w:rsid w:val="00C07222"/>
    <w:rsid w:val="00C16313"/>
    <w:rsid w:val="00C352E3"/>
    <w:rsid w:val="00C40CA7"/>
    <w:rsid w:val="00C45967"/>
    <w:rsid w:val="00C460E6"/>
    <w:rsid w:val="00C516FD"/>
    <w:rsid w:val="00C6393C"/>
    <w:rsid w:val="00C72C0C"/>
    <w:rsid w:val="00C77BAB"/>
    <w:rsid w:val="00C86D60"/>
    <w:rsid w:val="00CA1415"/>
    <w:rsid w:val="00CA61CE"/>
    <w:rsid w:val="00CC61D6"/>
    <w:rsid w:val="00CD235B"/>
    <w:rsid w:val="00CE4745"/>
    <w:rsid w:val="00CE4E6A"/>
    <w:rsid w:val="00CF4180"/>
    <w:rsid w:val="00CF4CD1"/>
    <w:rsid w:val="00D0216C"/>
    <w:rsid w:val="00D02BD6"/>
    <w:rsid w:val="00D077EF"/>
    <w:rsid w:val="00D137BC"/>
    <w:rsid w:val="00D143F9"/>
    <w:rsid w:val="00D16F82"/>
    <w:rsid w:val="00D17545"/>
    <w:rsid w:val="00D37501"/>
    <w:rsid w:val="00D375D1"/>
    <w:rsid w:val="00D44C51"/>
    <w:rsid w:val="00D61581"/>
    <w:rsid w:val="00D61CF5"/>
    <w:rsid w:val="00D63DEE"/>
    <w:rsid w:val="00D7741A"/>
    <w:rsid w:val="00D77504"/>
    <w:rsid w:val="00D77688"/>
    <w:rsid w:val="00DA326F"/>
    <w:rsid w:val="00DA6944"/>
    <w:rsid w:val="00DB3E49"/>
    <w:rsid w:val="00DB40F2"/>
    <w:rsid w:val="00DB6851"/>
    <w:rsid w:val="00DC1A56"/>
    <w:rsid w:val="00DC3176"/>
    <w:rsid w:val="00DD67E8"/>
    <w:rsid w:val="00DE4F17"/>
    <w:rsid w:val="00DF248B"/>
    <w:rsid w:val="00DF2D51"/>
    <w:rsid w:val="00DF5399"/>
    <w:rsid w:val="00E00779"/>
    <w:rsid w:val="00E41C1C"/>
    <w:rsid w:val="00E44F48"/>
    <w:rsid w:val="00E47D63"/>
    <w:rsid w:val="00E71AB9"/>
    <w:rsid w:val="00E72250"/>
    <w:rsid w:val="00E7796C"/>
    <w:rsid w:val="00E86F3A"/>
    <w:rsid w:val="00E918E1"/>
    <w:rsid w:val="00E94975"/>
    <w:rsid w:val="00E95AEA"/>
    <w:rsid w:val="00E97D5C"/>
    <w:rsid w:val="00EA7E03"/>
    <w:rsid w:val="00EB318C"/>
    <w:rsid w:val="00EC604A"/>
    <w:rsid w:val="00ED06B9"/>
    <w:rsid w:val="00ED3BB4"/>
    <w:rsid w:val="00EE4402"/>
    <w:rsid w:val="00EE63C4"/>
    <w:rsid w:val="00F043C2"/>
    <w:rsid w:val="00F141CB"/>
    <w:rsid w:val="00F2131A"/>
    <w:rsid w:val="00F57CB2"/>
    <w:rsid w:val="00F67ABE"/>
    <w:rsid w:val="00F67CD3"/>
    <w:rsid w:val="00F82B2D"/>
    <w:rsid w:val="00F82FDD"/>
    <w:rsid w:val="00FA5A9C"/>
    <w:rsid w:val="00FA705E"/>
    <w:rsid w:val="00FB401F"/>
    <w:rsid w:val="00FC6275"/>
    <w:rsid w:val="00FD29B9"/>
    <w:rsid w:val="00FD7F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629"/>
    <w:pPr>
      <w:suppressAutoHyphens/>
      <w:spacing w:after="200"/>
    </w:pPr>
    <w:rPr>
      <w:rFonts w:eastAsia="Calibri" w:cs="Times New Roman"/>
      <w:color w:val="00000A"/>
    </w:rPr>
  </w:style>
  <w:style w:type="paragraph" w:styleId="Ttulo1">
    <w:name w:val="heading 1"/>
    <w:basedOn w:val="Normal"/>
    <w:link w:val="Ttulo1Char"/>
    <w:uiPriority w:val="9"/>
    <w:qFormat/>
    <w:rsid w:val="000519AD"/>
    <w:pPr>
      <w:widowControl w:val="0"/>
      <w:suppressAutoHyphens w:val="0"/>
      <w:autoSpaceDE w:val="0"/>
      <w:autoSpaceDN w:val="0"/>
      <w:spacing w:after="0" w:line="240" w:lineRule="auto"/>
      <w:ind w:left="20"/>
      <w:outlineLvl w:val="0"/>
    </w:pPr>
    <w:rPr>
      <w:rFonts w:cs="Calibri"/>
      <w:b/>
      <w:bCs/>
      <w:color w:val="auto"/>
      <w:sz w:val="24"/>
      <w:szCs w:val="24"/>
      <w:lang w:val="pt-PT"/>
    </w:rPr>
  </w:style>
  <w:style w:type="paragraph" w:styleId="Ttulo2">
    <w:name w:val="heading 2"/>
    <w:basedOn w:val="Normal"/>
    <w:link w:val="Ttulo2Char"/>
    <w:uiPriority w:val="9"/>
    <w:unhideWhenUsed/>
    <w:qFormat/>
    <w:rsid w:val="000519AD"/>
    <w:pPr>
      <w:widowControl w:val="0"/>
      <w:suppressAutoHyphens w:val="0"/>
      <w:autoSpaceDE w:val="0"/>
      <w:autoSpaceDN w:val="0"/>
      <w:spacing w:after="0" w:line="240" w:lineRule="auto"/>
      <w:ind w:left="662"/>
      <w:outlineLvl w:val="1"/>
    </w:pPr>
    <w:rPr>
      <w:rFonts w:cs="Calibri"/>
      <w:b/>
      <w:bCs/>
      <w:color w:val="auto"/>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Ttulo1Char">
    <w:name w:val="Título 1 Char"/>
    <w:basedOn w:val="Fontepargpadro"/>
    <w:link w:val="Ttulo1"/>
    <w:uiPriority w:val="9"/>
    <w:rsid w:val="000519AD"/>
    <w:rPr>
      <w:rFonts w:eastAsia="Calibri"/>
      <w:b/>
      <w:bCs/>
      <w:sz w:val="24"/>
      <w:szCs w:val="24"/>
      <w:lang w:val="pt-PT"/>
    </w:rPr>
  </w:style>
  <w:style w:type="character" w:customStyle="1" w:styleId="Ttulo2Char">
    <w:name w:val="Título 2 Char"/>
    <w:basedOn w:val="Fontepargpadro"/>
    <w:link w:val="Ttulo2"/>
    <w:uiPriority w:val="9"/>
    <w:rsid w:val="000519AD"/>
    <w:rPr>
      <w:rFonts w:eastAsia="Calibri"/>
      <w:b/>
      <w:bCs/>
      <w:lang w:val="pt-PT"/>
    </w:rPr>
  </w:style>
  <w:style w:type="table" w:customStyle="1" w:styleId="TableNormal">
    <w:name w:val="Table Normal"/>
    <w:uiPriority w:val="2"/>
    <w:semiHidden/>
    <w:unhideWhenUsed/>
    <w:qFormat/>
    <w:rsid w:val="000519AD"/>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0519AD"/>
    <w:pPr>
      <w:widowControl w:val="0"/>
      <w:suppressAutoHyphens w:val="0"/>
      <w:autoSpaceDE w:val="0"/>
      <w:autoSpaceDN w:val="0"/>
      <w:spacing w:after="0" w:line="240" w:lineRule="auto"/>
    </w:pPr>
    <w:rPr>
      <w:rFonts w:cs="Calibri"/>
      <w:color w:val="auto"/>
      <w:lang w:val="pt-PT"/>
    </w:rPr>
  </w:style>
  <w:style w:type="character" w:customStyle="1" w:styleId="CorpodetextoChar">
    <w:name w:val="Corpo de texto Char"/>
    <w:basedOn w:val="Fontepargpadro"/>
    <w:link w:val="Corpodetexto"/>
    <w:uiPriority w:val="1"/>
    <w:rsid w:val="000519AD"/>
    <w:rPr>
      <w:rFonts w:eastAsia="Calibri"/>
      <w:lang w:val="pt-PT"/>
    </w:rPr>
  </w:style>
  <w:style w:type="paragraph" w:customStyle="1" w:styleId="TableParagraph">
    <w:name w:val="Table Paragraph"/>
    <w:basedOn w:val="Normal"/>
    <w:uiPriority w:val="1"/>
    <w:qFormat/>
    <w:rsid w:val="000519AD"/>
    <w:pPr>
      <w:widowControl w:val="0"/>
      <w:suppressAutoHyphens w:val="0"/>
      <w:autoSpaceDE w:val="0"/>
      <w:autoSpaceDN w:val="0"/>
      <w:spacing w:after="0" w:line="240" w:lineRule="auto"/>
    </w:pPr>
    <w:rPr>
      <w:rFonts w:ascii="Arial" w:eastAsia="Arial" w:hAnsi="Arial" w:cs="Arial"/>
      <w:color w:val="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781215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F1E77-FAF3-49DC-9012-53E85607D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2054</Words>
  <Characters>11097</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Renata Valéria Bernardino Lira Alves</cp:lastModifiedBy>
  <cp:revision>9</cp:revision>
  <cp:lastPrinted>2022-12-29T14:50:00Z</cp:lastPrinted>
  <dcterms:created xsi:type="dcterms:W3CDTF">2023-09-21T14:29:00Z</dcterms:created>
  <dcterms:modified xsi:type="dcterms:W3CDTF">2023-10-03T17:32:00Z</dcterms:modified>
  <dc:language>pt-BR</dc:language>
</cp:coreProperties>
</file>